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OFFER OF THE REPUBLIC OF CHAD TO HOST THE</w:t>
        <w:br/>
        <w:t>ASSEMBLY OF THE AFRICAN UNION IN JUNE/JULY 2015</w:t>
        <w:br/>
        <w:t>Doc. Assembly/AU/14(XVIII) Add.1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660" w:right="0" w:hanging="660"/>
        <w:jc w:val="left"/>
      </w:pPr>
      <w:r>
        <w:rPr>
          <w:rStyle w:val="CharStyle3"/>
          <w:b/>
          <w:bCs/>
        </w:rPr>
        <w:t xml:space="preserve">WELCOMES </w:t>
      </w:r>
      <w:r>
        <w:rPr>
          <w:rStyle w:val="CharStyle3"/>
        </w:rPr>
        <w:t>the offer made by the Government of the Republic of Chad to host the Twenty-Fifth Ordinary Session of the Assembly of the African Union in June/July 2015;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660" w:right="0" w:hanging="660"/>
        <w:jc w:val="left"/>
      </w:pPr>
      <w:r>
        <w:rPr>
          <w:rStyle w:val="CharStyle3"/>
          <w:b/>
          <w:bCs/>
        </w:rPr>
        <w:t xml:space="preserve">ACCEPTS </w:t>
      </w:r>
      <w:r>
        <w:rPr>
          <w:rStyle w:val="CharStyle3"/>
        </w:rPr>
        <w:t>the offer of the Republic of Chad to host the Twenty-Fifth Ordinary Session of the Assembly of the African Union in N’djamena, Chad;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660" w:right="0" w:hanging="66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set the exact dates for the holding of the Twenty- Fifth Ordinary Session of the Assembly, in agreement with the Permanent Representatives’ Committee and the Republic of Chad.</w:t>
      </w:r>
    </w:p>
    <w:sectPr>
      <w:footnotePr>
        <w:pos w:val="pageBottom"/>
        <w:numFmt w:val="decimal"/>
        <w:numRestart w:val="continuous"/>
      </w:footnotePr>
      <w:pgSz w:w="12240" w:h="15840"/>
      <w:pgMar w:top="2105" w:right="1368" w:bottom="2105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