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PROTOCOL TO THE CONSTITUTIVE ACT OF THE</w:t>
        <w:br/>
        <w:t>AFRICAN UNION RELATING TO THE PAN-AFRICAN PARLIAMENT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recommendation of the Executive Council contained in its Decision EX.CL/Dec.707(XXI) on the Protocol to the Constitutive Act of the African Union Relating to the Pan-African Parliament;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more in-depth consultations should be undertaken on the Draft Protocol to the Constitutive Act of the African Union Relating to the Pan-African Parliament, in particular, with respect to its Articles 8.1(a) and 8.2 on legislative and oversight powers;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ALSO DECIDES </w:t>
      </w:r>
      <w:r>
        <w:rPr>
          <w:rStyle w:val="CharStyle3"/>
        </w:rPr>
        <w:t>to defer consideration of the draft Protocol to the Constitutive Act of the African Union Relating to the Pan-African Parliament to its next ordinary session in May 2013.</w:t>
      </w:r>
    </w:p>
    <w:sectPr>
      <w:footnotePr>
        <w:pos w:val="pageBottom"/>
        <w:numFmt w:val="decimal"/>
        <w:numRestart w:val="continuous"/>
      </w:footnotePr>
      <w:pgSz w:w="12240" w:h="15840"/>
      <w:pgMar w:top="1836" w:right="1383" w:bottom="1836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