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40" w:lineRule="auto"/>
        <w:ind w:left="0" w:right="0" w:firstLine="0"/>
        <w:jc w:val="center"/>
      </w:pPr>
      <w:r>
        <w:rPr>
          <w:rStyle w:val="CharStyle3"/>
          <w:b/>
          <w:bCs/>
        </w:rPr>
        <w:t>DECISION OF THE ASSEMBLY OF THE UNION ON</w:t>
        <w:br/>
        <w:t>DEVELOPMENT AND INTEGRATION ISSUES</w:t>
      </w:r>
    </w:p>
    <w:p>
      <w:pPr>
        <w:pStyle w:val="Style5"/>
        <w:keepNext/>
        <w:keepLines/>
        <w:widowControl w:val="0"/>
        <w:shd w:val="clear" w:color="auto" w:fill="auto"/>
        <w:bidi w:val="0"/>
        <w:spacing w:before="0" w:after="28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REAFFIRMS </w:t>
      </w:r>
      <w:r>
        <w:rPr>
          <w:rStyle w:val="CharStyle3"/>
        </w:rPr>
        <w:t>its commitment to work towards speeding up the «process of implementing the Treaty Establishing the African Economic Community in order to promote the socio-economic development of Africa and to face more effectively the challenges posed by globalization», as stated in the Constitutive Act of the African Union;</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REITERATES </w:t>
      </w:r>
      <w:r>
        <w:rPr>
          <w:rStyle w:val="CharStyle3"/>
        </w:rPr>
        <w:t>Decision Assembly/AU/Dec.392(XVIII)-2 of its Eighteenth Ordinary Session held in Addis Ababa, Ethiopia on 29 and 30 January 2012 by which it agreed to devote one of its ordinary sessions to considering development and integration issues;</w:t>
      </w:r>
    </w:p>
    <w:p>
      <w:pPr>
        <w:pStyle w:val="Style2"/>
        <w:keepNext w:val="0"/>
        <w:keepLines w:val="0"/>
        <w:widowControl w:val="0"/>
        <w:numPr>
          <w:ilvl w:val="0"/>
          <w:numId w:val="1"/>
        </w:numPr>
        <w:shd w:val="clear" w:color="auto" w:fill="auto"/>
        <w:tabs>
          <w:tab w:pos="706" w:val="left"/>
        </w:tabs>
        <w:bidi w:val="0"/>
        <w:spacing w:before="0" w:after="280" w:line="230" w:lineRule="auto"/>
        <w:ind w:left="700" w:right="0" w:hanging="700"/>
        <w:jc w:val="both"/>
      </w:pPr>
      <w:r>
        <w:rPr>
          <w:rStyle w:val="CharStyle3"/>
          <w:b/>
          <w:bCs/>
        </w:rPr>
        <w:t xml:space="preserve">DECIDES </w:t>
      </w:r>
      <w:r>
        <w:rPr>
          <w:rStyle w:val="CharStyle3"/>
        </w:rPr>
        <w:t>to devote its June/July sessions to the consideration of development and integration issues;</w:t>
      </w:r>
    </w:p>
    <w:p>
      <w:pPr>
        <w:pStyle w:val="Style2"/>
        <w:keepNext w:val="0"/>
        <w:keepLines w:val="0"/>
        <w:widowControl w:val="0"/>
        <w:numPr>
          <w:ilvl w:val="0"/>
          <w:numId w:val="1"/>
        </w:numPr>
        <w:shd w:val="clear" w:color="auto" w:fill="auto"/>
        <w:tabs>
          <w:tab w:pos="706" w:val="left"/>
        </w:tabs>
        <w:bidi w:val="0"/>
        <w:spacing w:before="0" w:after="280" w:line="233" w:lineRule="auto"/>
        <w:ind w:left="700" w:right="0" w:hanging="700"/>
        <w:jc w:val="both"/>
      </w:pPr>
      <w:r>
        <w:rPr>
          <w:rStyle w:val="CharStyle3"/>
          <w:b/>
          <w:bCs/>
        </w:rPr>
        <w:t xml:space="preserve">REQUESTS </w:t>
      </w:r>
      <w:r>
        <w:rPr>
          <w:rStyle w:val="CharStyle3"/>
        </w:rPr>
        <w:t>the Commission to take the necessary measures for the implementation of this decision starting from July 2014.</w:t>
      </w:r>
    </w:p>
    <w:sectPr>
      <w:footnotePr>
        <w:pos w:val="pageBottom"/>
        <w:numFmt w:val="decimal"/>
        <w:numRestart w:val="continuous"/>
      </w:footnotePr>
      <w:pgSz w:w="12240" w:h="15840"/>
      <w:pgMar w:top="1548" w:right="1365" w:bottom="1548" w:left="139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Mahlet Teshome KEBEDE</dc:creator>
  <cp:keywords/>
</cp:coreProperties>
</file>