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COORDINATION OF THE COMMITTEE OF AFRICAN HEADS</w:t>
        <w:br/>
        <w:t>OF STATE AND GOVERNMENT ON CLIMATE CHANGE (CAHOSCC)</w:t>
        <w:br/>
        <w:t>AND AFRICA’S PREPARATION FOR COP 19/CMP 9</w:t>
      </w:r>
    </w:p>
    <w:p>
      <w:pPr>
        <w:pStyle w:val="Style2"/>
        <w:keepNext w:val="0"/>
        <w:keepLines w:val="0"/>
        <w:widowControl w:val="0"/>
        <w:shd w:val="clear" w:color="auto" w:fill="auto"/>
        <w:bidi w:val="0"/>
        <w:spacing w:before="0" w:after="240" w:line="240" w:lineRule="auto"/>
        <w:ind w:left="0" w:right="0" w:firstLine="0"/>
        <w:jc w:val="center"/>
      </w:pPr>
      <w:r>
        <w:rPr>
          <w:rStyle w:val="CharStyle3"/>
          <w:b/>
          <w:bCs/>
        </w:rPr>
        <w:t>Doc. Assembly/AU/6(XX)</w:t>
      </w:r>
    </w:p>
    <w:p>
      <w:pPr>
        <w:pStyle w:val="Style5"/>
        <w:keepNext/>
        <w:keepLines/>
        <w:widowControl w:val="0"/>
        <w:shd w:val="clear" w:color="auto" w:fill="auto"/>
        <w:bidi w:val="0"/>
        <w:spacing w:before="0" w:after="24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52" w:val="left"/>
        </w:tabs>
        <w:bidi w:val="0"/>
        <w:spacing w:before="0" w:after="240" w:line="240" w:lineRule="auto"/>
        <w:ind w:left="520" w:right="0" w:hanging="520"/>
        <w:jc w:val="both"/>
      </w:pPr>
      <w:r>
        <w:rPr>
          <w:rStyle w:val="CharStyle3"/>
          <w:b/>
          <w:bCs/>
        </w:rPr>
        <w:t xml:space="preserve">TAKES NOTE </w:t>
      </w:r>
      <w:r>
        <w:rPr>
          <w:rStyle w:val="CharStyle3"/>
        </w:rPr>
        <w:t>of the report of the Chair of the Committee of African Heads of State and Government on Climate Change (CAHOSCC) session which took place on 3 December 2012 on the margins of the Eighteenth Conference of Parties (CoP18) to the United Nations Framework Convention on Climate Change (UNFCCC), Qatar, Doha;</w:t>
      </w:r>
    </w:p>
    <w:p>
      <w:pPr>
        <w:pStyle w:val="Style2"/>
        <w:keepNext w:val="0"/>
        <w:keepLines w:val="0"/>
        <w:widowControl w:val="0"/>
        <w:numPr>
          <w:ilvl w:val="0"/>
          <w:numId w:val="1"/>
        </w:numPr>
        <w:shd w:val="clear" w:color="auto" w:fill="auto"/>
        <w:tabs>
          <w:tab w:pos="552" w:val="left"/>
        </w:tabs>
        <w:bidi w:val="0"/>
        <w:spacing w:before="0" w:after="300" w:line="240" w:lineRule="auto"/>
        <w:ind w:left="520" w:right="0" w:hanging="520"/>
        <w:jc w:val="both"/>
      </w:pPr>
      <w:r>
        <w:rPr>
          <w:rStyle w:val="CharStyle3"/>
          <w:b/>
          <w:bCs/>
        </w:rPr>
        <w:t xml:space="preserve">COMMENDS </w:t>
      </w:r>
      <w:r>
        <w:rPr>
          <w:rStyle w:val="CharStyle3"/>
        </w:rPr>
        <w:t>H.E. Mr. Hailemariam Dessalegn, Prime Minister of the Federal Democratic Republic of Ethiopia and Coordinator of CAHOSCC as well as the Members of CAHOSCC for their continued commitment in providing the necessary political leadership and guidance in ensuring Africa’s effective participation in the global climate change negotiations;</w:t>
      </w:r>
    </w:p>
    <w:p>
      <w:pPr>
        <w:pStyle w:val="Style2"/>
        <w:keepNext w:val="0"/>
        <w:keepLines w:val="0"/>
        <w:widowControl w:val="0"/>
        <w:numPr>
          <w:ilvl w:val="0"/>
          <w:numId w:val="1"/>
        </w:numPr>
        <w:shd w:val="clear" w:color="auto" w:fill="auto"/>
        <w:tabs>
          <w:tab w:pos="552" w:val="left"/>
        </w:tabs>
        <w:bidi w:val="0"/>
        <w:spacing w:before="0" w:after="240" w:line="240" w:lineRule="auto"/>
        <w:ind w:left="0" w:right="0" w:firstLine="0"/>
        <w:jc w:val="left"/>
      </w:pPr>
      <w:r>
        <w:rPr>
          <w:rStyle w:val="CharStyle3"/>
          <w:b/>
          <w:bCs/>
        </w:rPr>
        <w:t xml:space="preserve">ENDORSES </w:t>
      </w:r>
      <w:r>
        <w:rPr>
          <w:rStyle w:val="CharStyle3"/>
        </w:rPr>
        <w:t>that the coordination function of CAHOSCC respectively, as follows:</w:t>
      </w:r>
    </w:p>
    <w:p>
      <w:pPr>
        <w:pStyle w:val="Style2"/>
        <w:keepNext w:val="0"/>
        <w:keepLines w:val="0"/>
        <w:widowControl w:val="0"/>
        <w:shd w:val="clear" w:color="auto" w:fill="auto"/>
        <w:bidi w:val="0"/>
        <w:spacing w:before="0" w:after="240" w:line="240" w:lineRule="auto"/>
        <w:ind w:left="1280" w:right="0" w:hanging="720"/>
        <w:jc w:val="both"/>
      </w:pPr>
      <w:r>
        <w:rPr>
          <w:rStyle w:val="CharStyle3"/>
        </w:rPr>
        <w:t>i)Coordination of CAHOSCC rotates for a period of two (2) years for two Conferences of the Parties (COPs) to the United Nations Framework Convention on Climate Change (UNFCCC);</w:t>
      </w:r>
    </w:p>
    <w:p>
      <w:pPr>
        <w:pStyle w:val="Style2"/>
        <w:keepNext w:val="0"/>
        <w:keepLines w:val="0"/>
        <w:widowControl w:val="0"/>
        <w:shd w:val="clear" w:color="auto" w:fill="auto"/>
        <w:bidi w:val="0"/>
        <w:spacing w:before="0" w:after="300" w:line="240" w:lineRule="auto"/>
        <w:ind w:left="1280" w:right="0" w:hanging="720"/>
        <w:jc w:val="both"/>
      </w:pPr>
      <w:r>
        <w:rPr>
          <w:rStyle w:val="CharStyle3"/>
        </w:rPr>
        <w:t>ii)Country of the host of the Presidency of the African Ministerial Conference on Environment (AMCEN) to serve as the Coordinator at the Summit level to enhance linkage between the AMCEN processes to CAHOSCC in addition to providing the necessary support given the nature of expectations at this level;</w:t>
      </w:r>
    </w:p>
    <w:p>
      <w:pPr>
        <w:pStyle w:val="Style2"/>
        <w:keepNext w:val="0"/>
        <w:keepLines w:val="0"/>
        <w:widowControl w:val="0"/>
        <w:shd w:val="clear" w:color="auto" w:fill="auto"/>
        <w:bidi w:val="0"/>
        <w:spacing w:before="0" w:after="300" w:line="240" w:lineRule="auto"/>
        <w:ind w:left="1280" w:right="0" w:hanging="820"/>
        <w:jc w:val="left"/>
      </w:pPr>
      <w:r>
        <w:rPr>
          <w:rStyle w:val="CharStyle3"/>
        </w:rPr>
        <w:t>iii)The President of the African Ministerial Conference on Environment (AMCEN) to serve as Coordinator at the Ministerial level;</w:t>
      </w:r>
    </w:p>
    <w:p>
      <w:pPr>
        <w:pStyle w:val="Style2"/>
        <w:keepNext w:val="0"/>
        <w:keepLines w:val="0"/>
        <w:widowControl w:val="0"/>
        <w:shd w:val="clear" w:color="auto" w:fill="auto"/>
        <w:bidi w:val="0"/>
        <w:spacing w:before="0" w:after="240" w:line="240" w:lineRule="auto"/>
        <w:ind w:left="1280" w:right="0" w:hanging="820"/>
        <w:jc w:val="left"/>
      </w:pPr>
      <w:r>
        <w:rPr>
          <w:rStyle w:val="CharStyle3"/>
        </w:rPr>
        <w:t>iv)Chair of the African Group of Negotiators on Climate Change (AGN) experts elected at the UNFCCC forum serves as Coordinator at the Experts’ level;</w:t>
      </w:r>
    </w:p>
    <w:p>
      <w:pPr>
        <w:pStyle w:val="Style2"/>
        <w:keepNext w:val="0"/>
        <w:keepLines w:val="0"/>
        <w:widowControl w:val="0"/>
        <w:numPr>
          <w:ilvl w:val="0"/>
          <w:numId w:val="1"/>
        </w:numPr>
        <w:shd w:val="clear" w:color="auto" w:fill="auto"/>
        <w:tabs>
          <w:tab w:pos="552" w:val="left"/>
        </w:tabs>
        <w:bidi w:val="0"/>
        <w:spacing w:before="0" w:after="0" w:line="240" w:lineRule="auto"/>
        <w:ind w:left="0" w:right="0" w:firstLine="0"/>
        <w:jc w:val="left"/>
      </w:pPr>
      <w:r>
        <w:rPr>
          <w:rStyle w:val="CharStyle3"/>
          <w:b/>
          <w:bCs/>
        </w:rPr>
        <w:t xml:space="preserve">REQUESTS </w:t>
      </w:r>
      <w:r>
        <w:rPr>
          <w:rStyle w:val="CharStyle3"/>
        </w:rPr>
        <w:t>the Commission, in collaboration with the United Nations</w:t>
      </w:r>
    </w:p>
    <w:p>
      <w:pPr>
        <w:pStyle w:val="Style2"/>
        <w:keepNext w:val="0"/>
        <w:keepLines w:val="0"/>
        <w:widowControl w:val="0"/>
        <w:shd w:val="clear" w:color="auto" w:fill="auto"/>
        <w:bidi w:val="0"/>
        <w:spacing w:before="0" w:after="300" w:line="240" w:lineRule="auto"/>
        <w:ind w:left="520" w:right="0" w:firstLine="40"/>
        <w:jc w:val="left"/>
      </w:pPr>
      <w:r>
        <w:rPr>
          <w:rStyle w:val="CharStyle3"/>
        </w:rPr>
        <w:t>Economic Commission for Africa (UNECA), the African Development Bank (AfDB) and other partners to step up their efforts in terms of providing the necessary facilitation and coordination support towards an effective Africa’s preparation for the COP19/CMP9;</w:t>
      </w:r>
    </w:p>
    <w:p>
      <w:pPr>
        <w:pStyle w:val="Style2"/>
        <w:keepNext w:val="0"/>
        <w:keepLines w:val="0"/>
        <w:widowControl w:val="0"/>
        <w:numPr>
          <w:ilvl w:val="0"/>
          <w:numId w:val="1"/>
        </w:numPr>
        <w:shd w:val="clear" w:color="auto" w:fill="auto"/>
        <w:tabs>
          <w:tab w:pos="552" w:val="left"/>
        </w:tabs>
        <w:bidi w:val="0"/>
        <w:spacing w:before="0" w:after="240" w:line="226" w:lineRule="auto"/>
        <w:ind w:left="520" w:right="0" w:hanging="520"/>
        <w:jc w:val="left"/>
      </w:pPr>
      <w:r>
        <w:rPr>
          <w:rStyle w:val="CharStyle3"/>
          <w:b/>
          <w:bCs/>
        </w:rPr>
        <w:t xml:space="preserve">REQUESTS </w:t>
      </w:r>
      <w:r>
        <w:rPr>
          <w:rStyle w:val="CharStyle3"/>
        </w:rPr>
        <w:t>the CAHOSCC to submit a Report to the 22</w:t>
      </w:r>
      <w:r>
        <w:rPr>
          <w:rStyle w:val="CharStyle3"/>
          <w:vertAlign w:val="superscript"/>
        </w:rPr>
        <w:t>nd</w:t>
      </w:r>
      <w:r>
        <w:rPr>
          <w:rStyle w:val="CharStyle3"/>
        </w:rPr>
        <w:t xml:space="preserve"> Ordinary Session of the Assembly of the Union in January 2014.</w:t>
      </w:r>
    </w:p>
    <w:sectPr>
      <w:footnotePr>
        <w:pos w:val="pageBottom"/>
        <w:numFmt w:val="decimal"/>
        <w:numRestart w:val="continuous"/>
      </w:footnotePr>
      <w:pgSz w:w="12240" w:h="15840"/>
      <w:pgMar w:top="1532" w:right="1376" w:bottom="1822"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