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ELECTION OF THE FIVE MEMBERS OF THE PEACE</w:t>
        <w:br/>
        <w:t>AND SECURITY COUNCIL OF THE AFRICAN UNION</w:t>
        <w:br/>
        <w:t>DOC. EX.CL/778(XXII)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3"/>
          <w:b/>
          <w:bCs/>
        </w:rPr>
        <w:t>The Assembly,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33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election of the five (5) Members of the Peace and Security Council of the African Union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54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APPOINTS </w:t>
      </w:r>
      <w:r>
        <w:rPr>
          <w:rStyle w:val="CharStyle3"/>
        </w:rPr>
        <w:t xml:space="preserve">the following five (5) Members of the Peace and Security Council </w:t>
      </w:r>
      <w:r>
        <w:rPr>
          <w:rStyle w:val="CharStyle3"/>
          <w:b/>
          <w:bCs/>
          <w:u w:val="single"/>
        </w:rPr>
        <w:t>for a three(3)-year term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as of 1</w:t>
      </w:r>
      <w:r>
        <w:rPr>
          <w:rStyle w:val="CharStyle3"/>
          <w:vertAlign w:val="superscript"/>
        </w:rPr>
        <w:t>st</w:t>
      </w:r>
      <w:r>
        <w:rPr>
          <w:rStyle w:val="CharStyle3"/>
        </w:rPr>
        <w:t xml:space="preserve"> April 2013: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11" w:val="left"/>
        </w:tabs>
        <w:bidi w:val="0"/>
        <w:spacing w:before="0" w:line="240" w:lineRule="auto"/>
        <w:ind w:left="1060" w:right="0" w:firstLine="0"/>
        <w:jc w:val="left"/>
      </w:pPr>
      <w:r>
        <w:rPr>
          <w:rStyle w:val="CharStyle3"/>
          <w:b/>
          <w:bCs/>
        </w:rPr>
        <w:t>Equatorial Guinea Central Region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11" w:val="left"/>
          <w:tab w:pos="4308" w:val="left"/>
        </w:tabs>
        <w:bidi w:val="0"/>
        <w:spacing w:before="0" w:line="240" w:lineRule="auto"/>
        <w:ind w:left="1060" w:right="0" w:firstLine="0"/>
        <w:jc w:val="left"/>
      </w:pPr>
      <w:r>
        <w:rPr>
          <w:rStyle w:val="CharStyle3"/>
          <w:b/>
          <w:bCs/>
        </w:rPr>
        <w:t>Uganda</w:t>
        <w:tab/>
        <w:t>Eastern Region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11" w:val="left"/>
          <w:tab w:pos="4308" w:val="left"/>
        </w:tabs>
        <w:bidi w:val="0"/>
        <w:spacing w:before="0" w:line="240" w:lineRule="auto"/>
        <w:ind w:left="1060" w:right="0" w:firstLine="0"/>
        <w:jc w:val="left"/>
      </w:pPr>
      <w:r>
        <w:rPr>
          <w:rStyle w:val="CharStyle3"/>
          <w:b/>
          <w:bCs/>
        </w:rPr>
        <w:t>Algeria</w:t>
        <w:tab/>
        <w:t>Northern Region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11" w:val="left"/>
          <w:tab w:pos="4308" w:val="left"/>
        </w:tabs>
        <w:bidi w:val="0"/>
        <w:spacing w:before="0" w:line="240" w:lineRule="auto"/>
        <w:ind w:left="1060" w:right="0" w:firstLine="0"/>
        <w:jc w:val="left"/>
      </w:pPr>
      <w:r>
        <w:rPr>
          <w:rStyle w:val="CharStyle3"/>
          <w:b/>
          <w:bCs/>
        </w:rPr>
        <w:t>Mozambique</w:t>
        <w:tab/>
        <w:t>Southern Region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1576070</wp:posOffset>
                </wp:positionH>
                <wp:positionV relativeFrom="paragraph">
                  <wp:posOffset>12700</wp:posOffset>
                </wp:positionV>
                <wp:extent cx="831850" cy="19494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5. Nigeria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4.10000000000001pt;margin-top:1.pt;width:65.5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5. Nigeria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</w:rPr>
        <w:t>Western Region</w:t>
      </w:r>
    </w:p>
    <w:sectPr>
      <w:footnotePr>
        <w:pos w:val="pageBottom"/>
        <w:numFmt w:val="decimal"/>
        <w:numRestart w:val="continuous"/>
      </w:footnotePr>
      <w:pgSz w:w="12240" w:h="15840"/>
      <w:pgMar w:top="1559" w:right="1368" w:bottom="1559" w:left="140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Mahlet Teshome KEBEDE</dc:creator>
  <cp:keywords/>
</cp:coreProperties>
</file>