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00" w:after="0" w:line="240" w:lineRule="auto"/>
        <w:ind w:left="0" w:right="0" w:firstLine="0"/>
        <w:jc w:val="center"/>
      </w:pPr>
      <w:r>
        <w:rPr>
          <w:rStyle w:val="CharStyle3"/>
          <w:b/>
          <w:bCs/>
        </w:rPr>
        <w:t>DECISION ON THE COMMON AFRICAN POSITION ON THE</w:t>
        <w:br/>
        <w:t>POST-2015 DEVELOPMENT AGENDA</w:t>
      </w:r>
    </w:p>
    <w:p>
      <w:pPr>
        <w:pStyle w:val="Style2"/>
        <w:keepNext w:val="0"/>
        <w:keepLines w:val="0"/>
        <w:widowControl w:val="0"/>
        <w:shd w:val="clear" w:color="auto" w:fill="auto"/>
        <w:bidi w:val="0"/>
        <w:spacing w:before="0" w:after="280" w:line="240" w:lineRule="auto"/>
        <w:ind w:left="0" w:right="0" w:firstLine="0"/>
        <w:jc w:val="center"/>
      </w:pPr>
      <w:r>
        <w:rPr>
          <w:rStyle w:val="CharStyle3"/>
          <w:b/>
          <w:bCs/>
        </w:rPr>
        <w:t>Doc. Assembly/AU/9(XXII)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RECALLS </w:t>
      </w:r>
      <w:r>
        <w:rPr>
          <w:rStyle w:val="CharStyle3"/>
        </w:rPr>
        <w:t>the decision of the May 2013 Assembly that requested establishment of a High Level Committee (HLC) of Heads of State and Government to sensitize and coordinate the activities of African Leaders and members of the High Level Panel, and build regional and inter-continental alliances on the Common African Position on the post 2015 Development Agenda;</w:t>
      </w:r>
    </w:p>
    <w:p>
      <w:pPr>
        <w:pStyle w:val="Style2"/>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3"/>
          <w:b/>
          <w:bCs/>
        </w:rPr>
        <w:t xml:space="preserve">TAKES NOTE </w:t>
      </w:r>
      <w:r>
        <w:rPr>
          <w:rStyle w:val="CharStyle3"/>
        </w:rPr>
        <w:t>of the report of the Chair of the HLC Her Excellency Mrs. Ellen Johnson Sirleaf, the President of the Republic of Liberia;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COMMENDS </w:t>
      </w:r>
      <w:r>
        <w:rPr>
          <w:rStyle w:val="CharStyle3"/>
        </w:rPr>
        <w:t>members of the HLC for their commitment and leadership toward the finalization of the Common African Position on the Post 2015 Development Agenda;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COMMENDS ALSO </w:t>
      </w:r>
      <w:r>
        <w:rPr>
          <w:rStyle w:val="CharStyle3"/>
        </w:rPr>
        <w:t>the coordinating role of the African Union Commission, and the technical support of the African Development Bank (AfDB), the Economic Commission for Africa (UNECA), the United Nations Development Programme (UNDP) Regional Bureau for Africa, and the United Nations Population Fund (UNFPA);</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ADOPTS </w:t>
      </w:r>
      <w:r>
        <w:rPr>
          <w:rStyle w:val="CharStyle3"/>
        </w:rPr>
        <w:t>the Common African Position Document on the Post 2015 Development Agenda which are based on the aspirations expressed by a wide spectrum of the African stakeholders during a series of consultations including the Africa regional consultations meeting on Sustainable Development Goals (SDGs).</w:t>
      </w:r>
    </w:p>
    <w:p>
      <w:pPr>
        <w:pStyle w:val="Style2"/>
        <w:keepNext w:val="0"/>
        <w:keepLines w:val="0"/>
        <w:widowControl w:val="0"/>
        <w:numPr>
          <w:ilvl w:val="0"/>
          <w:numId w:val="1"/>
        </w:numPr>
        <w:shd w:val="clear" w:color="auto" w:fill="auto"/>
        <w:tabs>
          <w:tab w:pos="706" w:val="left"/>
        </w:tabs>
        <w:bidi w:val="0"/>
        <w:spacing w:before="0" w:after="500" w:line="240" w:lineRule="auto"/>
        <w:ind w:left="700" w:right="0" w:hanging="700"/>
        <w:jc w:val="both"/>
      </w:pPr>
      <w:r>
        <w:rPr>
          <w:rStyle w:val="CharStyle3"/>
          <w:b/>
          <w:bCs/>
        </w:rPr>
        <w:t xml:space="preserve">REQUESTS </w:t>
      </w:r>
      <w:r>
        <w:rPr>
          <w:rStyle w:val="CharStyle3"/>
        </w:rPr>
        <w:t>the HLC to meet before the end of February 2014 in Ndjamena, Chad, to streamline the Document, including the pillar on Peace and Security, and formulate a strategy for advocacy, negotiation and forging alliances;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STRESSES </w:t>
      </w:r>
      <w:r>
        <w:rPr>
          <w:rStyle w:val="CharStyle3"/>
        </w:rPr>
        <w:t>that the Common African Position Document on the Post 2015 Development Agenda is in line with 2063 Africa Vision and should include specific goals to be attained within this framework making use of the technical work already initiated by the Commission, in collaboration with strategic partners;</w:t>
      </w:r>
    </w:p>
    <w:p>
      <w:pPr>
        <w:pStyle w:val="Style2"/>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3"/>
          <w:b/>
          <w:bCs/>
        </w:rPr>
        <w:t xml:space="preserve">REQUESTS ALSO </w:t>
      </w:r>
      <w:r>
        <w:rPr>
          <w:rStyle w:val="CharStyle3"/>
        </w:rPr>
        <w:t xml:space="preserve">Member States to speak with one voice during the discussions at the UN General Assembly aimed at defining the Post-2015 Development Agenda;CALLS </w:t>
      </w:r>
      <w:r>
        <w:rPr>
          <w:rStyle w:val="CharStyle3"/>
          <w:b/>
          <w:bCs/>
        </w:rPr>
        <w:t xml:space="preserve">UPON </w:t>
      </w:r>
      <w:r>
        <w:rPr>
          <w:rStyle w:val="CharStyle3"/>
        </w:rPr>
        <w:t>the HLC, supported by the Commission in collaboration with Member States, to ensure that the priority areas identified in the Common African Position are integrated into the ongoing post-2015 sustainable</w:t>
      </w:r>
    </w:p>
    <w:p>
      <w:pPr>
        <w:pStyle w:val="Style2"/>
        <w:keepNext w:val="0"/>
        <w:keepLines w:val="0"/>
        <w:widowControl w:val="0"/>
        <w:shd w:val="clear" w:color="auto" w:fill="auto"/>
        <w:bidi w:val="0"/>
        <w:spacing w:before="0" w:after="300" w:line="240" w:lineRule="auto"/>
        <w:ind w:left="680" w:right="0" w:firstLine="20"/>
        <w:jc w:val="both"/>
      </w:pPr>
      <w:r>
        <w:rPr>
          <w:rStyle w:val="CharStyle3"/>
        </w:rPr>
        <w:t>development intergovernmental deliberations, including the work of the Open Working Group on SDGs, the Intergovernmental Committee of Experts on Sustainable Development, Financing and the final Global Post-2015 Development Agenda;</w:t>
      </w:r>
    </w:p>
    <w:p>
      <w:pPr>
        <w:pStyle w:val="Style2"/>
        <w:keepNext w:val="0"/>
        <w:keepLines w:val="0"/>
        <w:widowControl w:val="0"/>
        <w:numPr>
          <w:ilvl w:val="0"/>
          <w:numId w:val="3"/>
        </w:numPr>
        <w:shd w:val="clear" w:color="auto" w:fill="auto"/>
        <w:tabs>
          <w:tab w:pos="706" w:val="left"/>
        </w:tabs>
        <w:bidi w:val="0"/>
        <w:spacing w:before="0" w:after="0" w:line="218" w:lineRule="auto"/>
        <w:ind w:left="680" w:right="0" w:hanging="680"/>
        <w:jc w:val="both"/>
      </w:pPr>
      <w:r>
        <w:rPr>
          <w:rStyle w:val="CharStyle3"/>
          <w:b/>
          <w:bCs/>
        </w:rPr>
        <w:t xml:space="preserve">REQUESTS </w:t>
      </w:r>
      <w:r>
        <w:rPr>
          <w:rStyle w:val="CharStyle3"/>
        </w:rPr>
        <w:t>the Commission to mobilize funds under the budget year 2014 to finance the implementation of the activities regarding the Post 2015 Development Agenda.</w:t>
      </w:r>
    </w:p>
    <w:sectPr>
      <w:footnotePr>
        <w:pos w:val="pageBottom"/>
        <w:numFmt w:val="decimal"/>
        <w:numRestart w:val="continuous"/>
      </w:footnotePr>
      <w:pgSz w:w="12240" w:h="15840"/>
      <w:pgMar w:top="1259" w:right="1513" w:bottom="820" w:left="15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0"/>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