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220" w:line="240" w:lineRule="auto"/>
        <w:ind w:left="0" w:right="0" w:firstLine="0"/>
        <w:jc w:val="center"/>
      </w:pPr>
      <w:bookmarkStart w:id="0" w:name="bookmark0"/>
      <w:r>
        <w:rPr>
          <w:rStyle w:val="CharStyle3"/>
          <w:b/>
          <w:bCs/>
        </w:rPr>
        <w:t>DECISION ON POST-2015 DEVELOPMENT AGENDA</w:t>
        <w:br/>
        <w:t>Doc. EX.CL/836(XXV)</w:t>
      </w:r>
      <w:bookmarkEnd w:id="0"/>
    </w:p>
    <w:p>
      <w:pPr>
        <w:pStyle w:val="Style2"/>
        <w:keepNext/>
        <w:keepLines/>
        <w:widowControl w:val="0"/>
        <w:shd w:val="clear" w:color="auto" w:fill="auto"/>
        <w:bidi w:val="0"/>
        <w:spacing w:before="0" w:after="0" w:line="240" w:lineRule="auto"/>
        <w:ind w:left="0" w:right="0" w:firstLine="0"/>
        <w:jc w:val="left"/>
      </w:pPr>
      <w:bookmarkStart w:id="2" w:name="bookmark2"/>
      <w:r>
        <w:rPr>
          <w:rStyle w:val="CharStyle3"/>
          <w:b/>
          <w:bCs/>
        </w:rPr>
        <w:t>The Assembly,</w:t>
      </w:r>
      <w:bookmarkEnd w:id="2"/>
    </w:p>
    <w:p>
      <w:pPr>
        <w:pStyle w:val="Style4"/>
        <w:keepNext w:val="0"/>
        <w:keepLines w:val="0"/>
        <w:widowControl w:val="0"/>
        <w:numPr>
          <w:ilvl w:val="0"/>
          <w:numId w:val="1"/>
        </w:numPr>
        <w:shd w:val="clear" w:color="auto" w:fill="auto"/>
        <w:tabs>
          <w:tab w:pos="696" w:val="left"/>
        </w:tabs>
        <w:bidi w:val="0"/>
        <w:spacing w:before="0" w:after="220" w:line="240" w:lineRule="auto"/>
        <w:ind w:left="720" w:right="0" w:hanging="720"/>
        <w:jc w:val="left"/>
      </w:pPr>
      <w:r>
        <w:rPr>
          <w:rStyle w:val="CharStyle5"/>
          <w:b/>
          <w:bCs/>
        </w:rPr>
        <w:t xml:space="preserve">TAKES NOTE </w:t>
      </w:r>
      <w:r>
        <w:rPr>
          <w:rStyle w:val="CharStyle5"/>
        </w:rPr>
        <w:t>of the Report of Seventh Joint Annual Meeting of the African Union Conference of Ministers of Economy and Finance and Economic Commission for Africa Conference of African Ministers of Finance, Planning and Economic Development;</w:t>
      </w:r>
    </w:p>
    <w:p>
      <w:pPr>
        <w:pStyle w:val="Style2"/>
        <w:keepNext/>
        <w:keepLines/>
        <w:widowControl w:val="0"/>
        <w:numPr>
          <w:ilvl w:val="0"/>
          <w:numId w:val="1"/>
        </w:numPr>
        <w:shd w:val="clear" w:color="auto" w:fill="auto"/>
        <w:tabs>
          <w:tab w:pos="696" w:val="left"/>
        </w:tabs>
        <w:bidi w:val="0"/>
        <w:spacing w:before="0" w:after="220" w:line="240" w:lineRule="auto"/>
        <w:ind w:left="0" w:right="0" w:firstLine="0"/>
        <w:jc w:val="left"/>
      </w:pPr>
      <w:bookmarkStart w:id="4" w:name="bookmark4"/>
      <w:r>
        <w:rPr>
          <w:rStyle w:val="CharStyle3"/>
          <w:b/>
          <w:bCs/>
        </w:rPr>
        <w:t>REQUESTS:</w:t>
      </w:r>
      <w:bookmarkEnd w:id="4"/>
    </w:p>
    <w:p>
      <w:pPr>
        <w:pStyle w:val="Style4"/>
        <w:keepNext w:val="0"/>
        <w:keepLines w:val="0"/>
        <w:widowControl w:val="0"/>
        <w:numPr>
          <w:ilvl w:val="0"/>
          <w:numId w:val="3"/>
        </w:numPr>
        <w:shd w:val="clear" w:color="auto" w:fill="auto"/>
        <w:tabs>
          <w:tab w:pos="1304" w:val="left"/>
        </w:tabs>
        <w:bidi w:val="0"/>
        <w:spacing w:before="0" w:after="220" w:line="240" w:lineRule="auto"/>
        <w:ind w:left="1300" w:right="0" w:hanging="560"/>
        <w:jc w:val="left"/>
      </w:pPr>
      <w:r>
        <w:rPr>
          <w:rStyle w:val="CharStyle5"/>
        </w:rPr>
        <w:t>Member States to ensure that the overarching goal of the Common African Position, which is to eradicate poverty in all its forms, is the key message in the intergovernmental negotiation process on the post-2015 development agenda, and to be vigilant about what Africa is negotiating;</w:t>
      </w:r>
    </w:p>
    <w:p>
      <w:pPr>
        <w:pStyle w:val="Style4"/>
        <w:keepNext w:val="0"/>
        <w:keepLines w:val="0"/>
        <w:widowControl w:val="0"/>
        <w:numPr>
          <w:ilvl w:val="0"/>
          <w:numId w:val="3"/>
        </w:numPr>
        <w:shd w:val="clear" w:color="auto" w:fill="auto"/>
        <w:tabs>
          <w:tab w:pos="1304" w:val="left"/>
        </w:tabs>
        <w:bidi w:val="0"/>
        <w:spacing w:before="0" w:after="220" w:line="240" w:lineRule="auto"/>
        <w:ind w:left="1300" w:right="0" w:hanging="560"/>
        <w:jc w:val="left"/>
      </w:pPr>
      <w:r>
        <w:rPr>
          <w:rStyle w:val="CharStyle5"/>
        </w:rPr>
        <w:t>The Commission, in collaboration with partners, to carry out projections of financing needs for implementing the Post-2015 Development Agenda in Africa using sustainable finance including domestic resources.</w:t>
      </w:r>
    </w:p>
    <w:p>
      <w:pPr>
        <w:pStyle w:val="Style4"/>
        <w:keepNext w:val="0"/>
        <w:keepLines w:val="0"/>
        <w:widowControl w:val="0"/>
        <w:numPr>
          <w:ilvl w:val="0"/>
          <w:numId w:val="1"/>
        </w:numPr>
        <w:shd w:val="clear" w:color="auto" w:fill="auto"/>
        <w:tabs>
          <w:tab w:pos="696" w:val="left"/>
        </w:tabs>
        <w:bidi w:val="0"/>
        <w:spacing w:before="0" w:after="220" w:line="240" w:lineRule="auto"/>
        <w:ind w:left="720" w:right="0" w:hanging="720"/>
        <w:jc w:val="left"/>
      </w:pPr>
      <w:r>
        <w:rPr>
          <w:rStyle w:val="CharStyle5"/>
          <w:b/>
          <w:bCs/>
        </w:rPr>
        <w:t xml:space="preserve">CALLS UPON </w:t>
      </w:r>
      <w:r>
        <w:rPr>
          <w:rStyle w:val="CharStyle5"/>
        </w:rPr>
        <w:t>the secretariat of the High-level Committee, with the support of partners, to come up with an advocacy and negotiation strategy to build alliances in order to ensure that African priorities identified in the Common African Position are reflected in the global Post-2015 Development Agenda;</w:t>
      </w:r>
    </w:p>
    <w:p>
      <w:pPr>
        <w:pStyle w:val="Style4"/>
        <w:keepNext w:val="0"/>
        <w:keepLines w:val="0"/>
        <w:widowControl w:val="0"/>
        <w:numPr>
          <w:ilvl w:val="0"/>
          <w:numId w:val="1"/>
        </w:numPr>
        <w:shd w:val="clear" w:color="auto" w:fill="auto"/>
        <w:tabs>
          <w:tab w:pos="696" w:val="left"/>
        </w:tabs>
        <w:bidi w:val="0"/>
        <w:spacing w:before="0" w:after="220" w:line="240" w:lineRule="auto"/>
        <w:ind w:left="720" w:right="0" w:hanging="720"/>
        <w:jc w:val="left"/>
      </w:pPr>
      <w:r>
        <w:rPr>
          <w:rStyle w:val="CharStyle5"/>
          <w:b/>
          <w:bCs/>
        </w:rPr>
        <w:t xml:space="preserve">REQUESTS </w:t>
      </w:r>
      <w:r>
        <w:rPr>
          <w:rStyle w:val="CharStyle5"/>
        </w:rPr>
        <w:t xml:space="preserve">member States to enhance their statistical capacity to enable them to effectively monitor progress in the implementation of the Post-2015 Development Agenda, and </w:t>
      </w:r>
      <w:r>
        <w:rPr>
          <w:rStyle w:val="CharStyle5"/>
          <w:b/>
          <w:bCs/>
        </w:rPr>
        <w:t xml:space="preserve">CALLS UPON </w:t>
      </w:r>
      <w:r>
        <w:rPr>
          <w:rStyle w:val="CharStyle5"/>
        </w:rPr>
        <w:t>countries that have not signed and ratified the African Charter on Statistics to do so as expeditiously as possible;</w:t>
      </w:r>
    </w:p>
    <w:p>
      <w:pPr>
        <w:pStyle w:val="Style4"/>
        <w:keepNext w:val="0"/>
        <w:keepLines w:val="0"/>
        <w:widowControl w:val="0"/>
        <w:numPr>
          <w:ilvl w:val="0"/>
          <w:numId w:val="1"/>
        </w:numPr>
        <w:shd w:val="clear" w:color="auto" w:fill="auto"/>
        <w:tabs>
          <w:tab w:pos="696" w:val="left"/>
        </w:tabs>
        <w:bidi w:val="0"/>
        <w:spacing w:before="0" w:after="220" w:line="240" w:lineRule="auto"/>
        <w:ind w:left="720" w:right="0" w:hanging="720"/>
        <w:jc w:val="left"/>
      </w:pPr>
      <w:r>
        <w:rPr>
          <w:rStyle w:val="CharStyle5"/>
          <w:b/>
          <w:bCs/>
        </w:rPr>
        <w:t xml:space="preserve">CALLS UPON </w:t>
      </w:r>
      <w:r>
        <w:rPr>
          <w:rStyle w:val="CharStyle5"/>
        </w:rPr>
        <w:t>the Commission, in collaboration with the Economic Commission for Africa, the African Development Bank and the African Capacity-Building Foundation, to fast-track the establishment of the African Union Institute for Statistics and the African Statistics Training Centre, in accordance with the decision made by Heads of State and Government;</w:t>
      </w:r>
    </w:p>
    <w:p>
      <w:pPr>
        <w:pStyle w:val="Style2"/>
        <w:keepNext/>
        <w:keepLines/>
        <w:widowControl w:val="0"/>
        <w:numPr>
          <w:ilvl w:val="0"/>
          <w:numId w:val="1"/>
        </w:numPr>
        <w:shd w:val="clear" w:color="auto" w:fill="auto"/>
        <w:tabs>
          <w:tab w:pos="696" w:val="left"/>
        </w:tabs>
        <w:bidi w:val="0"/>
        <w:spacing w:before="0" w:after="220" w:line="240" w:lineRule="auto"/>
        <w:ind w:left="0" w:right="0" w:firstLine="0"/>
        <w:jc w:val="left"/>
      </w:pPr>
      <w:bookmarkStart w:id="6" w:name="bookmark6"/>
      <w:r>
        <w:rPr>
          <w:rStyle w:val="CharStyle3"/>
          <w:b/>
          <w:bCs/>
        </w:rPr>
        <w:t>REQUESTS:</w:t>
      </w:r>
      <w:bookmarkEnd w:id="6"/>
    </w:p>
    <w:p>
      <w:pPr>
        <w:pStyle w:val="Style4"/>
        <w:keepNext w:val="0"/>
        <w:keepLines w:val="0"/>
        <w:widowControl w:val="0"/>
        <w:numPr>
          <w:ilvl w:val="0"/>
          <w:numId w:val="5"/>
        </w:numPr>
        <w:shd w:val="clear" w:color="auto" w:fill="auto"/>
        <w:tabs>
          <w:tab w:pos="1304" w:val="left"/>
        </w:tabs>
        <w:bidi w:val="0"/>
        <w:spacing w:before="0" w:after="220" w:line="240" w:lineRule="auto"/>
        <w:ind w:left="1300" w:right="0" w:hanging="560"/>
        <w:jc w:val="left"/>
      </w:pPr>
      <w:r>
        <w:rPr>
          <w:rStyle w:val="CharStyle5"/>
        </w:rPr>
        <w:t>the Commission, the Economic Commission for Africa, the African Development Bank and the United Nations Development Programme to facilitate regular expert dialogue between development planners and statisticians, with the purpose of embedding statistics in planning and management for results, so that Africa’s transformative Agenda is achieved;</w:t>
      </w:r>
    </w:p>
    <w:p>
      <w:pPr>
        <w:pStyle w:val="Style4"/>
        <w:keepNext w:val="0"/>
        <w:keepLines w:val="0"/>
        <w:widowControl w:val="0"/>
        <w:numPr>
          <w:ilvl w:val="0"/>
          <w:numId w:val="5"/>
        </w:numPr>
        <w:shd w:val="clear" w:color="auto" w:fill="auto"/>
        <w:tabs>
          <w:tab w:pos="1304" w:val="left"/>
        </w:tabs>
        <w:bidi w:val="0"/>
        <w:spacing w:before="0" w:after="220" w:line="240" w:lineRule="auto"/>
        <w:ind w:left="1300" w:right="0" w:hanging="560"/>
        <w:jc w:val="left"/>
      </w:pPr>
      <w:r>
        <w:rPr>
          <w:rStyle w:val="CharStyle5"/>
        </w:rPr>
        <w:t>the Commission, the Economic Commission for Africa, the African Development Bank, the United Nations Development Programme and the regional economic communities, with the support of partners, to organize a high-level conference in 2014 to discuss the data revolution in Africa and its implications for the African Union’s Agenda 2063 and the Post-2015 Development Agenda.</w:t>
      </w:r>
    </w:p>
    <w:sectPr>
      <w:footnotePr>
        <w:pos w:val="pageBottom"/>
        <w:numFmt w:val="decimal"/>
        <w:numRestart w:val="continuous"/>
      </w:footnotePr>
      <w:pgSz w:w="12240" w:h="15840"/>
      <w:pgMar w:top="778" w:right="835" w:bottom="13" w:left="153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Heading #1_"/>
    <w:basedOn w:val="DefaultParagraphFont"/>
    <w:link w:val="Style2"/>
    <w:rPr>
      <w:rFonts w:ascii="Arial" w:eastAsia="Arial" w:hAnsi="Arial" w:cs="Arial"/>
      <w:b/>
      <w:bCs/>
      <w:i w:val="0"/>
      <w:iCs w:val="0"/>
      <w:smallCaps w:val="0"/>
      <w:strike w:val="0"/>
      <w:u w:val="none"/>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rPr>
  </w:style>
  <w:style w:type="paragraph" w:customStyle="1" w:styleId="Style2">
    <w:name w:val="Heading #1"/>
    <w:basedOn w:val="Normal"/>
    <w:link w:val="CharStyle3"/>
    <w:pPr>
      <w:widowControl w:val="0"/>
      <w:shd w:val="clear" w:color="auto" w:fill="auto"/>
      <w:spacing w:after="280"/>
      <w:outlineLvl w:val="0"/>
    </w:pPr>
    <w:rPr>
      <w:rFonts w:ascii="Arial" w:eastAsia="Arial" w:hAnsi="Arial" w:cs="Arial"/>
      <w:b/>
      <w:bCs/>
      <w:i w:val="0"/>
      <w:iCs w:val="0"/>
      <w:smallCaps w:val="0"/>
      <w:strike w:val="0"/>
      <w:u w:val="none"/>
    </w:rPr>
  </w:style>
  <w:style w:type="paragraph" w:styleId="Style4">
    <w:name w:val="Body text"/>
    <w:basedOn w:val="Normal"/>
    <w:link w:val="CharStyle5"/>
    <w:qFormat/>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USER</dc:creator>
  <cp:keywords/>
</cp:coreProperties>
</file>