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1980"/>
        <w:jc w:val="both"/>
      </w:pPr>
      <w:r>
        <w:rPr>
          <w:rStyle w:val="CharStyle3"/>
          <w:b/>
          <w:bCs/>
        </w:rPr>
        <w:t>DECISION ON PAN AFRICAN INTELLECTUAL PROPERTY ORGANIZATION (PAIPO) Doc. EX.CL/839(XXV) The Assembly,</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TAKES NOTE </w:t>
      </w:r>
      <w:r>
        <w:rPr>
          <w:rStyle w:val="CharStyle3"/>
        </w:rPr>
        <w:t>of the Report and the recommendations of the Extra Ordinary Session of the African Ministerial Conference on Science and Technology (AMCOST V) held from 16 to 18 April 2014 in Brazzaville, Republic of Congo;</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RECALLS </w:t>
      </w:r>
      <w:r>
        <w:rPr>
          <w:rStyle w:val="CharStyle3"/>
        </w:rPr>
        <w:t>Assembly Decision Assembly/AU/Dec.453(XX) on the Creation of the Pan-African Intellectual Property Organization (PAIPO);</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TAKES NOTE </w:t>
      </w:r>
      <w:r>
        <w:rPr>
          <w:rStyle w:val="CharStyle3"/>
        </w:rPr>
        <w:t xml:space="preserve">of the Draft Statute of the Pan African Intellectual Property Organization (PAIPO) and </w:t>
      </w:r>
      <w:r>
        <w:rPr>
          <w:rStyle w:val="CharStyle3"/>
          <w:b/>
          <w:bCs/>
        </w:rPr>
        <w:t xml:space="preserve">REQUESTS </w:t>
      </w:r>
      <w:r>
        <w:rPr>
          <w:rStyle w:val="CharStyle3"/>
        </w:rPr>
        <w:t>the Commission to submit it to the Specialized Technical Committee on Justice and Legal Affairs for consideration and appropriate recommendations;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RECOGNIZES </w:t>
      </w:r>
      <w:r>
        <w:rPr>
          <w:rStyle w:val="CharStyle3"/>
        </w:rPr>
        <w:t xml:space="preserve">ARIPO and OAPI as building blocks for the creation of a single Pan African Intellectual Property Organization and </w:t>
      </w:r>
      <w:r>
        <w:rPr>
          <w:rStyle w:val="CharStyle3"/>
          <w:b/>
          <w:bCs/>
        </w:rPr>
        <w:t xml:space="preserve">WELCOMES </w:t>
      </w:r>
      <w:r>
        <w:rPr>
          <w:rStyle w:val="CharStyle3"/>
        </w:rPr>
        <w:t>their support in the implementation of the Heads of State and Government decisions on PAIPO;</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INVITES </w:t>
      </w:r>
      <w:r>
        <w:rPr>
          <w:rStyle w:val="CharStyle3"/>
        </w:rPr>
        <w:t>Member States, WIPO as well as development organizations and partners to lend support for implementation of the decision;</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WELCOMES AND ENDORSES </w:t>
      </w:r>
      <w:r>
        <w:rPr>
          <w:rStyle w:val="CharStyle3"/>
        </w:rPr>
        <w:t>the offer by the Republic of Tunisia to host the Headquarter and Secretariat of PAIPO;</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REQUESTS </w:t>
      </w:r>
      <w:r>
        <w:rPr>
          <w:rStyle w:val="CharStyle3"/>
        </w:rPr>
        <w:t>the Commission to prepare road map for implementation of PAIPO in coordination with the host country and to report progress in this regard to the Summit.</w:t>
      </w:r>
    </w:p>
    <w:sectPr>
      <w:footnotePr>
        <w:pos w:val="pageBottom"/>
        <w:numFmt w:val="decimal"/>
        <w:numRestart w:val="continuous"/>
      </w:footnotePr>
      <w:pgSz w:w="12240" w:h="15840"/>
      <w:pgMar w:top="1461" w:right="823" w:bottom="1461"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