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DRAFT LEGAL INSTRUMENTS</w:t>
        <w:br/>
        <w:t>Doc. Assembly/AU/8(XXIII)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33" w:lineRule="auto"/>
        <w:ind w:left="0" w:right="0" w:firstLine="0"/>
        <w:jc w:val="left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40" w:lineRule="auto"/>
        <w:ind w:left="740" w:right="0" w:hanging="740"/>
        <w:jc w:val="both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recommendations of the Executive Council for the consideration and adoption of the Draft Legal Instruments;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33" w:lineRule="auto"/>
        <w:ind w:left="0" w:right="0" w:firstLine="0"/>
        <w:jc w:val="left"/>
      </w:pPr>
      <w:r>
        <w:rPr>
          <w:rStyle w:val="CharStyle5"/>
          <w:b/>
          <w:bCs/>
        </w:rPr>
        <w:t xml:space="preserve">ADOPTS </w:t>
      </w:r>
      <w:r>
        <w:rPr>
          <w:rStyle w:val="CharStyle5"/>
        </w:rPr>
        <w:t>the legal instruments as follows: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65" w:val="left"/>
        </w:tabs>
        <w:bidi w:val="0"/>
        <w:spacing w:before="0" w:after="280" w:line="233" w:lineRule="auto"/>
        <w:ind w:left="0" w:right="0" w:firstLine="640"/>
        <w:jc w:val="left"/>
      </w:pPr>
      <w:r>
        <w:rPr>
          <w:rStyle w:val="CharStyle5"/>
        </w:rPr>
        <w:t>Protocol on the Establishment of the African Monetary Fund;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65" w:val="left"/>
        </w:tabs>
        <w:bidi w:val="0"/>
        <w:spacing w:before="0" w:after="280" w:line="233" w:lineRule="auto"/>
        <w:ind w:left="0" w:right="0" w:firstLine="640"/>
        <w:jc w:val="left"/>
      </w:pPr>
      <w:r>
        <w:rPr>
          <w:rStyle w:val="CharStyle5"/>
        </w:rPr>
        <w:t>African Convention on Cross-Border Cooperation (Niamey Convention);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65" w:val="left"/>
        </w:tabs>
        <w:bidi w:val="0"/>
        <w:spacing w:before="0" w:after="280" w:line="233" w:lineRule="auto"/>
        <w:ind w:left="1300" w:right="0" w:hanging="660"/>
        <w:jc w:val="left"/>
      </w:pPr>
      <w:r>
        <w:rPr>
          <w:rStyle w:val="CharStyle5"/>
        </w:rPr>
        <w:t>Draft African Union Convention on Cyberspace Security and Protection of Personal Data;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65" w:val="left"/>
        </w:tabs>
        <w:bidi w:val="0"/>
        <w:spacing w:before="0" w:after="280" w:line="233" w:lineRule="auto"/>
        <w:ind w:left="1300" w:right="0" w:hanging="660"/>
        <w:jc w:val="left"/>
      </w:pPr>
      <w:r>
        <w:rPr>
          <w:rStyle w:val="CharStyle5"/>
        </w:rPr>
        <w:t>African Charter on the Values and Principles of Decentralization, Local Governance and Local Development;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65" w:val="left"/>
        </w:tabs>
        <w:bidi w:val="0"/>
        <w:spacing w:before="0" w:after="280" w:line="233" w:lineRule="auto"/>
        <w:ind w:left="1300" w:right="0" w:hanging="660"/>
        <w:jc w:val="left"/>
      </w:pPr>
      <w:r>
        <w:rPr>
          <w:rStyle w:val="CharStyle5"/>
        </w:rPr>
        <w:t>Protocol on Amendments to the Protocol on the Statute of the African Court of Justice and Human Rights;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65" w:val="left"/>
        </w:tabs>
        <w:bidi w:val="0"/>
        <w:spacing w:before="0" w:after="280" w:line="233" w:lineRule="auto"/>
        <w:ind w:left="1300" w:right="0" w:hanging="660"/>
        <w:jc w:val="left"/>
      </w:pPr>
      <w:r>
        <w:rPr>
          <w:rStyle w:val="CharStyle5"/>
        </w:rPr>
        <w:t>Protocol to the Constitutive Act of the African Union on the Pan-African Parliament.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40" w:lineRule="auto"/>
        <w:ind w:left="640" w:right="0" w:hanging="640"/>
        <w:jc w:val="both"/>
      </w:pPr>
      <w:r>
        <w:rPr>
          <w:rStyle w:val="CharStyle5"/>
          <w:b/>
          <w:bCs/>
        </w:rPr>
        <w:t xml:space="preserve">CALLS ON </w:t>
      </w:r>
      <w:r>
        <w:rPr>
          <w:rStyle w:val="CharStyle5"/>
        </w:rPr>
        <w:t>Member States to sign and ratify the said Legal Instruments as expeditiously as possible so as to enable them to enter into force.</w:t>
      </w:r>
    </w:p>
    <w:sectPr>
      <w:footnotePr>
        <w:pos w:val="pageBottom"/>
        <w:numFmt w:val="decimal"/>
        <w:numRestart w:val="continuous"/>
      </w:footnotePr>
      <w:pgSz w:w="12240" w:h="15840"/>
      <w:pgMar w:top="1462" w:right="820" w:bottom="1462" w:left="155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