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DESIGNATION OF THE HOST COUNTRY OF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center"/>
      </w:pPr>
      <w:r>
        <w:rPr>
          <w:rStyle w:val="CharStyle3"/>
          <w:b/>
          <w:bCs/>
        </w:rPr>
        <w:t>THE PAN-AFRICAN UNIVERSITY RECTORATE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center"/>
      </w:pPr>
      <w:bookmarkStart w:id="3" w:name="bookmark3"/>
      <w:r>
        <w:rPr>
          <w:rStyle w:val="CharStyle3"/>
          <w:b/>
          <w:bCs/>
        </w:rPr>
        <w:t>Doc. EX.CL/886(XXVI)</w:t>
      </w:r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18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selection of the Host Country of the Pan-African University Rectorate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09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DESIGNATES </w:t>
      </w:r>
      <w:r>
        <w:rPr>
          <w:rStyle w:val="CharStyle5"/>
        </w:rPr>
        <w:t xml:space="preserve">the </w:t>
      </w:r>
      <w:r>
        <w:rPr>
          <w:rStyle w:val="CharStyle5"/>
          <w:b/>
          <w:bCs/>
        </w:rPr>
        <w:t xml:space="preserve">Republic of Cameroon </w:t>
      </w:r>
      <w:r>
        <w:rPr>
          <w:rStyle w:val="CharStyle5"/>
        </w:rPr>
        <w:t>as host country of the Pan-African University Rectorate;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300" w:line="221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African Union Commission in collaboration with the selected Host Country for the immediate installation of the Rectorate and report back to it during the June 2015 Summit.</w:t>
      </w:r>
    </w:p>
    <w:sectPr>
      <w:footnotePr>
        <w:pos w:val="pageBottom"/>
        <w:numFmt w:val="decimal"/>
        <w:numRestart w:val="continuous"/>
      </w:footnotePr>
      <w:pgSz w:w="12240" w:h="15840"/>
      <w:pgMar w:top="1644" w:right="1567" w:bottom="164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