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40" w:line="240" w:lineRule="auto"/>
        <w:ind w:left="0" w:right="0" w:firstLine="0"/>
        <w:jc w:val="center"/>
      </w:pPr>
      <w:r>
        <w:rPr>
          <w:rStyle w:val="CharStyle3"/>
          <w:b/>
          <w:bCs/>
        </w:rPr>
        <w:t>DECISION ON DEMOCRATIC TRANSITION IN TUNISIA</w:t>
      </w:r>
    </w:p>
    <w:p>
      <w:pPr>
        <w:pStyle w:val="Style5"/>
        <w:keepNext/>
        <w:keepLines/>
        <w:widowControl w:val="0"/>
        <w:shd w:val="clear" w:color="auto" w:fill="auto"/>
        <w:bidi w:val="0"/>
        <w:spacing w:before="0" w:line="240" w:lineRule="auto"/>
        <w:ind w:left="0" w:right="0" w:firstLine="0"/>
        <w:jc w:val="both"/>
      </w:pPr>
      <w:bookmarkStart w:id="0" w:name="bookmark0"/>
      <w:r>
        <w:rPr>
          <w:rStyle w:val="CharStyle6"/>
          <w:b/>
          <w:bCs/>
        </w:rPr>
        <w:t>The Assembly,</w:t>
      </w:r>
      <w:bookmarkEnd w:id="0"/>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CONGRATULATES </w:t>
      </w:r>
      <w:r>
        <w:rPr>
          <w:rStyle w:val="CharStyle3"/>
        </w:rPr>
        <w:t xml:space="preserve">Tunisia on the successful democratic transition crowned by the progress of the legislative and presidential elections in a conducive environment and </w:t>
      </w:r>
      <w:r>
        <w:rPr>
          <w:rStyle w:val="CharStyle3"/>
          <w:b/>
          <w:bCs/>
        </w:rPr>
        <w:t xml:space="preserve">CONSIDERS </w:t>
      </w:r>
      <w:r>
        <w:rPr>
          <w:rStyle w:val="CharStyle3"/>
        </w:rPr>
        <w:t>the successful of the Tunisian experience as possible model for democratization process in Africa.</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NOTES WITH SATISFACTION </w:t>
      </w:r>
      <w:r>
        <w:rPr>
          <w:rStyle w:val="CharStyle3"/>
        </w:rPr>
        <w:t xml:space="preserve">the enabling climate that favored the holding of transparent, peaceful and credible election and </w:t>
      </w:r>
      <w:r>
        <w:rPr>
          <w:rStyle w:val="CharStyle3"/>
          <w:b/>
          <w:bCs/>
        </w:rPr>
        <w:t xml:space="preserve">ENCOURAGES </w:t>
      </w:r>
      <w:r>
        <w:rPr>
          <w:rStyle w:val="CharStyle3"/>
        </w:rPr>
        <w:t>the Tunisian stakeholders to maintain the momentum of the democratization process which will enable them to address the challenges of the new phase;</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CONGRATULATES </w:t>
      </w:r>
      <w:r>
        <w:rPr>
          <w:rStyle w:val="CharStyle3"/>
        </w:rPr>
        <w:t>the Tunisian people for fully participating in the recently concluded presidential and legislative elections which will strengthen the democratic process in their country;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ENCOURAGES </w:t>
      </w:r>
      <w:r>
        <w:rPr>
          <w:rStyle w:val="CharStyle3"/>
        </w:rPr>
        <w:t>the Tunisians to continue the practice of inclusive and consensual politics which is one of the pre-conditions for representative and participatory democracy at this critical juncture in the history of their country;</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WELCOMES </w:t>
      </w:r>
      <w:r>
        <w:rPr>
          <w:rStyle w:val="CharStyle3"/>
        </w:rPr>
        <w:t>the initiatives undertaken by the African Union Commission throughout the transition process in Tunisia and encourages the Commission to continue supporting democratization processes;</w:t>
      </w:r>
    </w:p>
    <w:p>
      <w:pPr>
        <w:pStyle w:val="Style2"/>
        <w:keepNext w:val="0"/>
        <w:keepLines w:val="0"/>
        <w:widowControl w:val="0"/>
        <w:numPr>
          <w:ilvl w:val="0"/>
          <w:numId w:val="1"/>
        </w:numPr>
        <w:shd w:val="clear" w:color="auto" w:fill="auto"/>
        <w:tabs>
          <w:tab w:pos="710" w:val="left"/>
        </w:tabs>
        <w:bidi w:val="0"/>
        <w:spacing w:before="0" w:line="240" w:lineRule="auto"/>
        <w:ind w:left="720" w:right="0" w:hanging="720"/>
        <w:jc w:val="both"/>
      </w:pPr>
      <w:r>
        <w:rPr>
          <w:rStyle w:val="CharStyle3"/>
          <w:b/>
          <w:bCs/>
        </w:rPr>
        <w:t xml:space="preserve">REITERATES </w:t>
      </w:r>
      <w:r>
        <w:rPr>
          <w:rStyle w:val="CharStyle3"/>
        </w:rPr>
        <w:t>its unwavering solidarity and support to Tunisia in its efforts to nurture and consolidate democratic and participatory governance under conditions of peace, security and political stability all of which are critical for development and prosperity.</w:t>
      </w:r>
    </w:p>
    <w:sectPr>
      <w:footnotePr>
        <w:pos w:val="pageBottom"/>
        <w:numFmt w:val="decimal"/>
        <w:numRestart w:val="continuous"/>
      </w:footnotePr>
      <w:pgSz w:w="12240" w:h="15840"/>
      <w:pgMar w:top="2239" w:right="1365" w:bottom="2239" w:left="139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rPr>
  </w:style>
  <w:style w:type="character" w:customStyle="1" w:styleId="CharStyle6">
    <w:name w:val="Heading #1_"/>
    <w:basedOn w:val="DefaultParagraphFont"/>
    <w:link w:val="Style5"/>
    <w:rPr>
      <w:rFonts w:ascii="Arial" w:eastAsia="Arial" w:hAnsi="Arial" w:cs="Arial"/>
      <w:b/>
      <w:bCs/>
      <w:i w:val="0"/>
      <w:iCs w:val="0"/>
      <w:smallCaps w:val="0"/>
      <w:strike w:val="0"/>
      <w:u w:val="none"/>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Alphonse Monethi</dc:creator>
  <cp:keywords/>
</cp:coreProperties>
</file>