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ELECTION OF SIX (6) MEMBERS OF</w:t>
        <w:br/>
        <w:t>THE AFRICAN COMMITTEE OF EXPERTS ON THE RIGHTS</w:t>
        <w:br/>
        <w:t>AND WELFARE OF THE CHILD (ACEWRC)</w:t>
        <w:br/>
        <w:t>Doc. EX.CL/918 (XXVII)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820" w:right="0" w:hanging="820"/>
        <w:jc w:val="left"/>
      </w:pPr>
      <w:r>
        <w:rPr>
          <w:rStyle w:val="CharStyle3"/>
          <w:b/>
          <w:bCs/>
        </w:rPr>
        <w:t xml:space="preserve">TAKES NOTE </w:t>
      </w:r>
      <w:r>
        <w:rPr>
          <w:rStyle w:val="CharStyle3"/>
        </w:rPr>
        <w:t>of the election of six (6) members of the African Committee of Experts on the Rights and Welfare of the Child (ACERWC) by the Executive Council;</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APPOINTS </w:t>
      </w:r>
      <w:r>
        <w:rPr>
          <w:rStyle w:val="CharStyle3"/>
        </w:rPr>
        <w:t xml:space="preserve">the following members of the ACERWC for a </w:t>
      </w:r>
      <w:r>
        <w:rPr>
          <w:rStyle w:val="CharStyle3"/>
          <w:b/>
          <w:bCs/>
        </w:rPr>
        <w:t>five (5)-year term:</w:t>
      </w:r>
    </w:p>
    <w:tbl>
      <w:tblPr>
        <w:tblOverlap w:val="never"/>
        <w:jc w:val="center"/>
        <w:tblLayout w:type="fixed"/>
      </w:tblPr>
      <w:tblGrid>
        <w:gridCol w:w="658"/>
        <w:gridCol w:w="4594"/>
        <w:gridCol w:w="2654"/>
      </w:tblGrid>
      <w:tr>
        <w:trPr>
          <w:trHeight w:val="29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pPr>
            <w:r>
              <w:rPr>
                <w:rStyle w:val="CharStyle8"/>
                <w:b/>
                <w:bCs/>
              </w:rPr>
              <w:t>No</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pPr>
            <w:r>
              <w:rPr>
                <w:rStyle w:val="CharStyle8"/>
                <w:b/>
                <w:bCs/>
              </w:rPr>
              <w:t>Name</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pPr>
            <w:r>
              <w:rPr>
                <w:rStyle w:val="CharStyle8"/>
                <w:b/>
                <w:bCs/>
              </w:rPr>
              <w:t>Country</w:t>
            </w:r>
          </w:p>
        </w:tc>
      </w:tr>
      <w:tr>
        <w:trPr>
          <w:trHeight w:val="288"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rStyle w:val="CharStyle8"/>
              </w:rPr>
              <w:t>1</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Mrs. Dikere Marie-Christine BOCOUM</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Cote d’Ivoire</w:t>
            </w:r>
          </w:p>
        </w:tc>
      </w:tr>
      <w:tr>
        <w:trPr>
          <w:trHeight w:val="28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40"/>
              <w:jc w:val="left"/>
            </w:pPr>
            <w:r>
              <w:rPr>
                <w:rStyle w:val="CharStyle8"/>
              </w:rPr>
              <w:t>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Ms. Aver GAVAR</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Nigeria</w:t>
            </w:r>
          </w:p>
        </w:tc>
      </w:tr>
      <w:tr>
        <w:trPr>
          <w:trHeight w:val="288"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rStyle w:val="CharStyle8"/>
              </w:rPr>
              <w:t>3</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Ms. Maria MAPANI-KAWIMBE</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Zambia</w:t>
            </w:r>
          </w:p>
        </w:tc>
      </w:tr>
      <w:tr>
        <w:trPr>
          <w:trHeight w:val="288"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rStyle w:val="CharStyle8"/>
              </w:rPr>
              <w:t>4</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Mr. Clement MASHAMBA</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Tanzania</w:t>
            </w:r>
          </w:p>
        </w:tc>
      </w:tr>
      <w:tr>
        <w:trPr>
          <w:trHeight w:val="28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40"/>
              <w:jc w:val="left"/>
            </w:pPr>
            <w:r>
              <w:rPr>
                <w:rStyle w:val="CharStyle8"/>
              </w:rPr>
              <w:t>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Mr. Benyam Dawit MEZMUR</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Ethiopia</w:t>
            </w:r>
          </w:p>
        </w:tc>
      </w:tr>
      <w:tr>
        <w:trPr>
          <w:trHeight w:val="302" w:hRule="exact"/>
        </w:trPr>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40"/>
              <w:jc w:val="left"/>
            </w:pPr>
            <w:r>
              <w:rPr>
                <w:rStyle w:val="CharStyle8"/>
              </w:rPr>
              <w:t>6</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Ms. Goitseone Nanikie NKWE</w:t>
            </w:r>
          </w:p>
        </w:tc>
        <w:tc>
          <w:tcPr>
            <w:tcBorders>
              <w:top w:val="single" w:sz="4"/>
              <w:left w:val="single" w:sz="4"/>
              <w:bottom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pPr>
            <w:r>
              <w:rPr>
                <w:rStyle w:val="CharStyle8"/>
              </w:rPr>
              <w:t>Botswana</w:t>
            </w:r>
          </w:p>
        </w:tc>
      </w:tr>
    </w:tbl>
    <w:p>
      <w:pPr>
        <w:widowControl w:val="0"/>
        <w:spacing w:after="519" w:line="1" w:lineRule="exact"/>
      </w:pPr>
    </w:p>
    <w:p>
      <w:pPr>
        <w:pStyle w:val="Style2"/>
        <w:keepNext w:val="0"/>
        <w:keepLines w:val="0"/>
        <w:widowControl w:val="0"/>
        <w:numPr>
          <w:ilvl w:val="0"/>
          <w:numId w:val="1"/>
        </w:numPr>
        <w:shd w:val="clear" w:color="auto" w:fill="auto"/>
        <w:tabs>
          <w:tab w:pos="706" w:val="left"/>
        </w:tabs>
        <w:bidi w:val="0"/>
        <w:spacing w:before="0" w:line="240" w:lineRule="auto"/>
        <w:ind w:left="820" w:right="0" w:hanging="820"/>
        <w:jc w:val="left"/>
      </w:pPr>
      <w:r>
        <w:rPr>
          <w:rStyle w:val="CharStyle3"/>
          <w:b/>
          <w:bCs/>
        </w:rPr>
        <w:t xml:space="preserve">REQUESTS </w:t>
      </w:r>
      <w:r>
        <w:rPr>
          <w:rStyle w:val="CharStyle3"/>
        </w:rPr>
        <w:t>the Commission to prepare modalities to ensure the scrupulous respect of the principles of equitable regional and gender representation in all AU organs and institutions, and to submit the modalities to the January 2016 Summit.</w:t>
      </w:r>
    </w:p>
    <w:sectPr>
      <w:footnotePr>
        <w:pos w:val="pageBottom"/>
        <w:numFmt w:val="decimal"/>
        <w:numRestart w:val="continuous"/>
      </w:footnotePr>
      <w:pgSz w:w="12240" w:h="15840"/>
      <w:pgMar w:top="1735" w:right="1313" w:bottom="1735" w:left="14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