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0" w:line="240"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Assembly/AU/10(XXV)</w:t>
      </w:r>
    </w:p>
    <w:p>
      <w:pPr>
        <w:pStyle w:val="Style5"/>
        <w:keepNext/>
        <w:keepLines/>
        <w:widowControl w:val="0"/>
        <w:shd w:val="clear" w:color="auto" w:fill="auto"/>
        <w:bidi w:val="0"/>
        <w:spacing w:before="0" w:line="240" w:lineRule="auto"/>
        <w:ind w:left="0" w:right="0" w:firstLine="82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NOTES WITH APPRECIATION </w:t>
      </w:r>
      <w:r>
        <w:rPr>
          <w:rStyle w:val="CharStyle3"/>
        </w:rPr>
        <w:t>the report by the Chairperson of the NEPAD Heads of State and Government Orientation Committee (HSGOC), H.E. Macky Sall, President of the Republic of Senegal;</w:t>
      </w:r>
    </w:p>
    <w:p>
      <w:pPr>
        <w:pStyle w:val="Style2"/>
        <w:keepNext w:val="0"/>
        <w:keepLines w:val="0"/>
        <w:widowControl w:val="0"/>
        <w:numPr>
          <w:ilvl w:val="0"/>
          <w:numId w:val="1"/>
        </w:numPr>
        <w:shd w:val="clear" w:color="auto" w:fill="auto"/>
        <w:tabs>
          <w:tab w:pos="1540" w:val="left"/>
        </w:tabs>
        <w:bidi w:val="0"/>
        <w:spacing w:before="0" w:line="240" w:lineRule="auto"/>
        <w:ind w:left="0" w:right="0" w:firstLine="820"/>
        <w:jc w:val="left"/>
      </w:pPr>
      <w:r>
        <w:rPr>
          <w:rStyle w:val="CharStyle3"/>
          <w:b/>
          <w:bCs/>
        </w:rPr>
        <w:t xml:space="preserve">ENDORSES </w:t>
      </w:r>
      <w:r>
        <w:rPr>
          <w:rStyle w:val="CharStyle3"/>
        </w:rPr>
        <w:t>the conclusions of the Thirty Third Session of the HSGOC;</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REAFFIRMS </w:t>
      </w:r>
      <w:r>
        <w:rPr>
          <w:rStyle w:val="CharStyle3"/>
        </w:rPr>
        <w:t xml:space="preserve">NEPAD as the strategic vehicle to accelerate the implementation of the Africa Union’s regional integration agenda and </w:t>
      </w:r>
      <w:r>
        <w:rPr>
          <w:rStyle w:val="CharStyle3"/>
          <w:b/>
          <w:bCs/>
        </w:rPr>
        <w:t xml:space="preserve">RE-COMMITS </w:t>
      </w:r>
      <w:r>
        <w:rPr>
          <w:rStyle w:val="CharStyle3"/>
        </w:rPr>
        <w:t>to exercising strong political will and determination to fast-track NEPAD delivery at all levels within the context of Agenda 2063;</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UNDERSCORES </w:t>
      </w:r>
      <w:r>
        <w:rPr>
          <w:rStyle w:val="CharStyle3"/>
        </w:rPr>
        <w:t xml:space="preserve">the role of NEPAD in advancing the economic empowerment of African women and catalyzing the institutional transformation of the Regional Economic Communities (RECs), </w:t>
      </w:r>
      <w:r>
        <w:rPr>
          <w:rStyle w:val="CharStyle3"/>
          <w:b/>
          <w:bCs/>
        </w:rPr>
        <w:t xml:space="preserve">ADDING </w:t>
      </w:r>
      <w:r>
        <w:rPr>
          <w:rStyle w:val="CharStyle3"/>
        </w:rPr>
        <w:t xml:space="preserve">that the NPCA continues to function as the economic development and technical body of the Union. </w:t>
      </w:r>
      <w:r>
        <w:rPr>
          <w:rStyle w:val="CharStyle3"/>
          <w:b/>
          <w:bCs/>
        </w:rPr>
        <w:t xml:space="preserve">IN THIS REGARD WELCOMES </w:t>
      </w:r>
      <w:r>
        <w:rPr>
          <w:rStyle w:val="CharStyle3"/>
        </w:rPr>
        <w:t>the progress report presented by the NPCA Chief Executive Officer and the SADC Executive Secretary;</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rPr>
        <w:t xml:space="preserve">In the spirit of the 2015 AU theme: ‘Women Empowerment and Development towards Africa’s Agenda 2063’, </w:t>
      </w:r>
      <w:r>
        <w:rPr>
          <w:rStyle w:val="CharStyle3"/>
          <w:b/>
          <w:bCs/>
        </w:rPr>
        <w:t xml:space="preserve">NOTES WITH SATISFACTION </w:t>
      </w:r>
      <w:r>
        <w:rPr>
          <w:rStyle w:val="CharStyle3"/>
        </w:rPr>
        <w:t>the successful implementation of 77 projects in 35 African countries with more than half a million women beneficiaries under the NEPAD-Spanish Fund since its establishment in 2007, as an exemplary mechanism for the fulfilment of the NPCA mandate;</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APPRECIATES </w:t>
      </w:r>
      <w:r>
        <w:rPr>
          <w:rStyle w:val="CharStyle3"/>
        </w:rPr>
        <w:t xml:space="preserve">the significant support of the Government of the Kingdom of Spain and </w:t>
      </w:r>
      <w:r>
        <w:rPr>
          <w:rStyle w:val="CharStyle3"/>
          <w:b/>
          <w:bCs/>
        </w:rPr>
        <w:t xml:space="preserve">CALLS UPON </w:t>
      </w:r>
      <w:r>
        <w:rPr>
          <w:rStyle w:val="CharStyle3"/>
        </w:rPr>
        <w:t>Member States, stakeholders and partners to build on the achievements of the NEPAD-Spanish Fund to sustain its key results and impact geared towards strengthening women’s empowerment and gender mainstreaming in contribution to the implementation of Agenda 2063;</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RECALLING </w:t>
      </w:r>
      <w:r>
        <w:rPr>
          <w:rStyle w:val="CharStyle3"/>
        </w:rPr>
        <w:t xml:space="preserve">the Assembly Decision Assembly/AU/Dec.563(XXIV), </w:t>
      </w:r>
      <w:r>
        <w:rPr>
          <w:rStyle w:val="CharStyle3"/>
          <w:b/>
          <w:bCs/>
        </w:rPr>
        <w:t xml:space="preserve">SPECIALLY NOTES </w:t>
      </w:r>
      <w:r>
        <w:rPr>
          <w:rStyle w:val="CharStyle3"/>
        </w:rPr>
        <w:t>the scaling up of technical support by the NPCA to strengthen the institutional capacity of the RECs through the roll-out of the 2015-2025 RECs Capacity Development Implementation Plan;</w:t>
      </w:r>
    </w:p>
    <w:p>
      <w:pPr>
        <w:pStyle w:val="Style2"/>
        <w:keepNext w:val="0"/>
        <w:keepLines w:val="0"/>
        <w:widowControl w:val="0"/>
        <w:numPr>
          <w:ilvl w:val="0"/>
          <w:numId w:val="1"/>
        </w:numPr>
        <w:shd w:val="clear" w:color="auto" w:fill="auto"/>
        <w:tabs>
          <w:tab w:pos="1540" w:val="left"/>
        </w:tabs>
        <w:bidi w:val="0"/>
        <w:spacing w:before="0" w:line="240" w:lineRule="auto"/>
        <w:ind w:left="1520" w:right="0" w:hanging="700"/>
        <w:jc w:val="both"/>
      </w:pPr>
      <w:r>
        <w:rPr>
          <w:rStyle w:val="CharStyle3"/>
          <w:b/>
          <w:bCs/>
        </w:rPr>
        <w:t xml:space="preserve">DIRECTS </w:t>
      </w:r>
      <w:r>
        <w:rPr>
          <w:rStyle w:val="CharStyle3"/>
        </w:rPr>
        <w:t xml:space="preserve">NPCA to collaborate with the ECOWAS Commission to support the Short and Medium Term Capacity Plan in the second phase in response to the invitation by H.E. Macky Sall, President of the Republic of Senegal and the Chairperson of NEPAD HSGOC and ECOWAS. </w:t>
      </w:r>
      <w:r>
        <w:rPr>
          <w:rStyle w:val="CharStyle3"/>
          <w:b/>
          <w:bCs/>
        </w:rPr>
        <w:t xml:space="preserve">REQUESTS </w:t>
      </w:r>
      <w:r>
        <w:rPr>
          <w:rStyle w:val="CharStyle3"/>
        </w:rPr>
        <w:t>NPCA to extend technical support to promote cross-REC cooperation on capacity enhancement involving the tripartite - COMESA, SADC and EAC as well as other RECs;</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FURTHER RECALLS </w:t>
      </w:r>
      <w:r>
        <w:rPr>
          <w:rStyle w:val="CharStyle3"/>
        </w:rPr>
        <w:t xml:space="preserve">the Assembly Decision Assembly/AU/Dec.563 (XXIV) and </w:t>
      </w:r>
      <w:r>
        <w:rPr>
          <w:rStyle w:val="CharStyle3"/>
          <w:b/>
          <w:bCs/>
        </w:rPr>
        <w:t xml:space="preserve">NOTES </w:t>
      </w:r>
      <w:r>
        <w:rPr>
          <w:rStyle w:val="CharStyle3"/>
        </w:rPr>
        <w:t>the measures taken by the NPCA to obtain accreditation as a regional implementing entity under the Green Climate Fund to mobilize new and additional resources for the funding of regional projects through the existing NEPAD Climate Change Fund and the setup of the NEPAD Development Partners Working Group to drive the Gender Climate Change Agriculture Support Programme;</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WELCOMES </w:t>
      </w:r>
      <w:r>
        <w:rPr>
          <w:rStyle w:val="CharStyle3"/>
        </w:rPr>
        <w:t xml:space="preserve">the launch of the African Climate Smart Agriculture Alliance and Forum as a platform for coordinated support in responding to the impact of climate change and variability. </w:t>
      </w:r>
      <w:r>
        <w:rPr>
          <w:rStyle w:val="CharStyle3"/>
          <w:b/>
          <w:bCs/>
        </w:rPr>
        <w:t xml:space="preserve">URGES </w:t>
      </w:r>
      <w:r>
        <w:rPr>
          <w:rStyle w:val="CharStyle3"/>
        </w:rPr>
        <w:t>the NPCA through the Alliance, to increase collaboration with the RECs, NGOs and Partners in attaining the target of reaching 25 million farm households by 2025;</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RECOGNIZING </w:t>
      </w:r>
      <w:r>
        <w:rPr>
          <w:rStyle w:val="CharStyle3"/>
        </w:rPr>
        <w:t xml:space="preserve">the NEPAD Natural Resource Governance Programme, </w:t>
      </w:r>
      <w:r>
        <w:rPr>
          <w:rStyle w:val="CharStyle3"/>
          <w:b/>
          <w:bCs/>
        </w:rPr>
        <w:t xml:space="preserve">CALLS ON </w:t>
      </w:r>
      <w:r>
        <w:rPr>
          <w:rStyle w:val="CharStyle3"/>
        </w:rPr>
        <w:t>the NPCA to support the technical and financial capacity of Member States to design, negotiate and implement tax policies and complex contracts on natural resources to maximize the benefits to African countries and local communities;</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IN ADDITION REQUESTS </w:t>
      </w:r>
      <w:r>
        <w:rPr>
          <w:rStyle w:val="CharStyle3"/>
        </w:rPr>
        <w:t>NPCA to develop the NEPAD Policy Framework on Youth Employment in Africa in partnership with the AUC, UNECA and UNDP, and submit to the HSGOC in due course for consideration;</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rPr>
        <w:t xml:space="preserve">In furtherance of the Programme of Infrastructure Development in Africa (PIDA) and NEPAD Presidential Infrastructure Champion Initiative (PICI), </w:t>
      </w:r>
      <w:r>
        <w:rPr>
          <w:rStyle w:val="CharStyle3"/>
          <w:b/>
          <w:bCs/>
        </w:rPr>
        <w:t xml:space="preserve">WELCOMES </w:t>
      </w:r>
      <w:r>
        <w:rPr>
          <w:rStyle w:val="CharStyle3"/>
        </w:rPr>
        <w:t>the formal launch of the Continental Business Network (CBN) in Cape Town on 1 June 2015 as a private sector platform to mobilize investments and financing of prioritized infrastructure projects based on the Dakar Agenda for Action (DAA);</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ACKNOWLEDGING </w:t>
      </w:r>
      <w:r>
        <w:rPr>
          <w:rStyle w:val="CharStyle3"/>
        </w:rPr>
        <w:t xml:space="preserve">the fact that energy remains a key priority for Africa’s structural transformation and </w:t>
      </w:r>
      <w:r>
        <w:rPr>
          <w:rStyle w:val="CharStyle3"/>
          <w:b/>
          <w:bCs/>
        </w:rPr>
        <w:t xml:space="preserve">RECALLING </w:t>
      </w:r>
      <w:r>
        <w:rPr>
          <w:rStyle w:val="CharStyle3"/>
        </w:rPr>
        <w:t xml:space="preserve">measures to implement PIDA and Assembly Decision Assembly/AU/Dec. 563 (XXIV) on the Africa Power Vision (APV), </w:t>
      </w:r>
      <w:r>
        <w:rPr>
          <w:rStyle w:val="CharStyle3"/>
          <w:b/>
          <w:bCs/>
        </w:rPr>
        <w:t xml:space="preserve">HEREBY PROPOSES </w:t>
      </w:r>
      <w:r>
        <w:rPr>
          <w:rStyle w:val="CharStyle3"/>
        </w:rPr>
        <w:t>the setting up of an African instrument steered by Africa to coordinate all global initiatives and financial support dedicated to the power sector for the Continent’s maximum benefit;</w:t>
      </w:r>
    </w:p>
    <w:p>
      <w:pPr>
        <w:pStyle w:val="Style2"/>
        <w:keepNext w:val="0"/>
        <w:keepLines w:val="0"/>
        <w:widowControl w:val="0"/>
        <w:numPr>
          <w:ilvl w:val="0"/>
          <w:numId w:val="1"/>
        </w:numPr>
        <w:shd w:val="clear" w:color="auto" w:fill="auto"/>
        <w:tabs>
          <w:tab w:pos="1560" w:val="left"/>
        </w:tabs>
        <w:bidi w:val="0"/>
        <w:spacing w:before="0" w:line="240" w:lineRule="auto"/>
        <w:ind w:left="1520" w:right="0" w:hanging="680"/>
        <w:jc w:val="both"/>
      </w:pPr>
      <w:r>
        <w:rPr>
          <w:rStyle w:val="CharStyle3"/>
          <w:b/>
          <w:bCs/>
        </w:rPr>
        <w:t xml:space="preserve">NOTES </w:t>
      </w:r>
      <w:r>
        <w:rPr>
          <w:rStyle w:val="CharStyle3"/>
        </w:rPr>
        <w:t xml:space="preserve">the outcomes of the G7 Summit’s Outreach Dialogue with Africa held in Schloss Elmau, Germany based on the engagement between the G7 and participating African Leaders on 8 June, 2015. </w:t>
      </w:r>
      <w:r>
        <w:rPr>
          <w:rStyle w:val="CharStyle3"/>
          <w:b/>
          <w:bCs/>
        </w:rPr>
        <w:t xml:space="preserve">RE-EMPHASIZES </w:t>
      </w:r>
      <w:r>
        <w:rPr>
          <w:rStyle w:val="CharStyle3"/>
        </w:rPr>
        <w:t xml:space="preserve">the enduring need for Africa’s development priorities to constantly inform global partnerships and </w:t>
      </w:r>
      <w:r>
        <w:rPr>
          <w:rStyle w:val="CharStyle3"/>
          <w:b/>
          <w:bCs/>
        </w:rPr>
        <w:t xml:space="preserve">WELCOMES </w:t>
      </w:r>
      <w:r>
        <w:rPr>
          <w:rStyle w:val="CharStyle3"/>
        </w:rPr>
        <w:t xml:space="preserve">the G7 Summit’s reiterated commitment to support Africa’s peace, security and stability agenda, the strengthening of democratic institutions and the fight against the Ebola Virus Disease. </w:t>
      </w:r>
      <w:r>
        <w:rPr>
          <w:rStyle w:val="CharStyle3"/>
          <w:b/>
          <w:bCs/>
        </w:rPr>
        <w:t xml:space="preserve">REQUESTS </w:t>
      </w:r>
      <w:r>
        <w:rPr>
          <w:rStyle w:val="CharStyle3"/>
        </w:rPr>
        <w:t>the NPCA to follow up on G7 commitments on the initiative on strengthening assistance for Complex Contract Negotiations (CONNEX) focusing initially on extractive industries;</w:t>
      </w:r>
    </w:p>
    <w:p>
      <w:pPr>
        <w:pStyle w:val="Style2"/>
        <w:keepNext w:val="0"/>
        <w:keepLines w:val="0"/>
        <w:widowControl w:val="0"/>
        <w:numPr>
          <w:ilvl w:val="0"/>
          <w:numId w:val="1"/>
        </w:numPr>
        <w:shd w:val="clear" w:color="auto" w:fill="auto"/>
        <w:tabs>
          <w:tab w:pos="1550" w:val="left"/>
        </w:tabs>
        <w:bidi w:val="0"/>
        <w:spacing w:before="0" w:after="280" w:line="240" w:lineRule="auto"/>
        <w:ind w:left="1520" w:right="0" w:hanging="680"/>
        <w:jc w:val="both"/>
      </w:pPr>
      <w:r>
        <w:rPr>
          <w:rStyle w:val="CharStyle3"/>
          <w:b/>
          <w:bCs/>
        </w:rPr>
        <w:t xml:space="preserve">COMMENDS </w:t>
      </w:r>
      <w:r>
        <w:rPr>
          <w:rStyle w:val="CharStyle3"/>
        </w:rPr>
        <w:t xml:space="preserve">the NEPAD Steering Committee and the NPCA for the preparatory consultation held with Africa’s international partners towards the launch of the Africa Global Partnership Platform (AGPP) hosted by the Government of Ethiopia in Addis Ababa in May 2015. </w:t>
      </w:r>
      <w:r>
        <w:rPr>
          <w:rStyle w:val="CharStyle3"/>
          <w:b/>
          <w:bCs/>
        </w:rPr>
        <w:t xml:space="preserve">WARMLY WELCOMES </w:t>
      </w:r>
      <w:r>
        <w:rPr>
          <w:rStyle w:val="CharStyle3"/>
        </w:rPr>
        <w:t xml:space="preserve">the offer by the HSGOC Chairperson to inaugurate the first Plenary Session of the new Platform in Dakar, Senegal in October 2015 and </w:t>
      </w:r>
      <w:r>
        <w:rPr>
          <w:rStyle w:val="CharStyle3"/>
          <w:b/>
          <w:bCs/>
        </w:rPr>
        <w:t xml:space="preserve">STRESSES </w:t>
      </w:r>
      <w:r>
        <w:rPr>
          <w:rStyle w:val="CharStyle3"/>
        </w:rPr>
        <w:t>the importance of the full functioning of the AGPP as an effective African-owned and led partnership mechanism;</w:t>
      </w:r>
    </w:p>
    <w:p>
      <w:pPr>
        <w:pStyle w:val="Style2"/>
        <w:keepNext w:val="0"/>
        <w:keepLines w:val="0"/>
        <w:widowControl w:val="0"/>
        <w:numPr>
          <w:ilvl w:val="0"/>
          <w:numId w:val="1"/>
        </w:numPr>
        <w:shd w:val="clear" w:color="auto" w:fill="auto"/>
        <w:tabs>
          <w:tab w:pos="1550" w:val="left"/>
        </w:tabs>
        <w:bidi w:val="0"/>
        <w:spacing w:before="0" w:after="0" w:line="240" w:lineRule="auto"/>
        <w:ind w:left="1520" w:right="0" w:hanging="680"/>
        <w:jc w:val="both"/>
      </w:pPr>
      <w:r>
        <w:rPr>
          <w:rStyle w:val="CharStyle3"/>
          <w:b/>
          <w:bCs/>
        </w:rPr>
        <w:t xml:space="preserve">EXPRESSES DEEP APPRECIATION AND PAYS TRIBUTE </w:t>
      </w:r>
      <w:r>
        <w:rPr>
          <w:rStyle w:val="CharStyle3"/>
        </w:rPr>
        <w:t xml:space="preserve">to Dr. Donald Kaberuka, outgoing President of the African Development Bank (AfDB) Group in acknowledgement of his immense contributions and consistent support for the AU development objectives and initiatives, especially in the implementation of NEPAD, and </w:t>
      </w:r>
      <w:r>
        <w:rPr>
          <w:rStyle w:val="CharStyle3"/>
          <w:b/>
          <w:bCs/>
        </w:rPr>
        <w:t xml:space="preserve">WELCOMES </w:t>
      </w:r>
      <w:r>
        <w:rPr>
          <w:rStyle w:val="CharStyle3"/>
        </w:rPr>
        <w:t>the special award of recognition as Most Valued Partner of NEPAD presented to Dr. Donald Kaberuka on behalf of the Heads of State and Government Orientation Committee (HSGOC) by H.E. Macky Sall, President of the Republic of Senegal and HSGOC Chairperson.</w:t>
      </w:r>
    </w:p>
    <w:sectPr>
      <w:footnotePr>
        <w:pos w:val="pageBottom"/>
        <w:numFmt w:val="decimal"/>
        <w:numRestart w:val="continuous"/>
      </w:footnotePr>
      <w:pgSz w:w="12240" w:h="15840"/>
      <w:pgMar w:top="1203" w:right="740" w:bottom="828" w:left="7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