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ESTABLISHMENT OF AN AFRICAN UNION</w:t>
        <w:br/>
        <w:t>SPECIAL FUND ON PREVENTION AND COMBATING</w:t>
        <w:br/>
        <w:t>TERRORISM AND VIOLENT EXTREMISM IN AFRICA</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TAKES NOTE </w:t>
      </w:r>
      <w:r>
        <w:rPr>
          <w:rStyle w:val="CharStyle3"/>
        </w:rPr>
        <w:t>of the briefing provided by the African Union (AU) Commission on African efforts on preventing and combating terrorism and violent extremism in Africa;</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RECALLS </w:t>
      </w:r>
      <w:r>
        <w:rPr>
          <w:rStyle w:val="CharStyle3"/>
        </w:rPr>
        <w:t xml:space="preserve">the OAU/AU pertinent decisions and resolutions on the prevention and combating of terrorism in Africa and in this context, the Assembly </w:t>
      </w:r>
      <w:r>
        <w:rPr>
          <w:rStyle w:val="CharStyle3"/>
          <w:b/>
          <w:bCs/>
        </w:rPr>
        <w:t xml:space="preserve">REAFFIRMS </w:t>
      </w:r>
      <w:r>
        <w:rPr>
          <w:rStyle w:val="CharStyle3"/>
        </w:rPr>
        <w:t>the importance of the AU and international instruments in the fight against terrorism;</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EXPRESSES ITS DEEP CONCERN </w:t>
      </w:r>
      <w:r>
        <w:rPr>
          <w:rStyle w:val="CharStyle3"/>
        </w:rPr>
        <w:t xml:space="preserve">over the scourge of terrorism and violent extremism which continues to spread with serious consequences in the continent and </w:t>
      </w:r>
      <w:r>
        <w:rPr>
          <w:rStyle w:val="CharStyle3"/>
          <w:b/>
          <w:bCs/>
        </w:rPr>
        <w:t xml:space="preserve">REITERATES ITS STRONG CONDEMNATION </w:t>
      </w:r>
      <w:r>
        <w:rPr>
          <w:rStyle w:val="CharStyle3"/>
        </w:rPr>
        <w:t xml:space="preserve">of all acts of terrorism committed on the continent by whomever, wherever and for whatever purposes. In this context, the Assembly </w:t>
      </w:r>
      <w:r>
        <w:rPr>
          <w:rStyle w:val="CharStyle3"/>
          <w:b/>
          <w:bCs/>
        </w:rPr>
        <w:t xml:space="preserve">EXPRESSES ITS HEARTFELT </w:t>
      </w:r>
      <w:r>
        <w:rPr>
          <w:rStyle w:val="CharStyle3"/>
        </w:rPr>
        <w:t>condolences to all the victims of terrorist attacks in Africa and in other parts of the world;</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DECIDES </w:t>
      </w:r>
      <w:r>
        <w:rPr>
          <w:rStyle w:val="CharStyle3"/>
        </w:rPr>
        <w:t xml:space="preserve">to establish an AU Special Fund for Prevention and Combating of Terrorism and Violent Extremism, to be funded through voluntary contributions. In this respect, the Assembly </w:t>
      </w:r>
      <w:r>
        <w:rPr>
          <w:rStyle w:val="CharStyle3"/>
          <w:b/>
          <w:bCs/>
        </w:rPr>
        <w:t xml:space="preserve">REQUESTS </w:t>
      </w:r>
      <w:r>
        <w:rPr>
          <w:rStyle w:val="CharStyle3"/>
        </w:rPr>
        <w:t>the AU Commission to work out the necessary modalities to this effect, as well as its mechanism of functioning;</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FURTHER REQUESTS </w:t>
      </w:r>
      <w:r>
        <w:rPr>
          <w:rStyle w:val="CharStyle3"/>
        </w:rPr>
        <w:t>the AU Commission to report, through the Permanent Representatives Committee (PRC) and the Executive Council, to the next ordinary session of the Assembly of the Union on the progress made in implementing this decision.</w:t>
      </w:r>
    </w:p>
    <w:sectPr>
      <w:footnotePr>
        <w:pos w:val="pageBottom"/>
        <w:numFmt w:val="decimal"/>
        <w:numRestart w:val="continuous"/>
      </w:footnotePr>
      <w:pgSz w:w="11900" w:h="16840"/>
      <w:pgMar w:top="2046" w:right="928" w:bottom="2046" w:left="93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MandoB</dc:creator>
  <cp:keywords/>
</cp:coreProperties>
</file>