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FULL INTEGRATION OF AU NEPAD</w:t>
        <w:br/>
        <w:t>INTO THE AFRICAN UNION COMMISSION</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RECALLS </w:t>
      </w:r>
      <w:r>
        <w:rPr>
          <w:rStyle w:val="CharStyle3"/>
        </w:rPr>
        <w:t>its Decision Assembly/AU/Dec.635(XXVIII) and its Annex adopted in in Addis Ababa, Ethiopia in January 2017 reaffirming that NEPAD should be fully integrated into the African Union Commission as the African Union’s development agency, aligned with the agreed priorities and underpinned by an enhanced results-monitoring framework;</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DECIDES </w:t>
      </w:r>
      <w:r>
        <w:rPr>
          <w:rStyle w:val="CharStyle3"/>
        </w:rPr>
        <w:t xml:space="preserve">to disband the NEPAD Heads of State and Government Orientation Committee (HSGOC) from the January 2018 Summit and </w:t>
      </w:r>
      <w:r>
        <w:rPr>
          <w:rStyle w:val="CharStyle3"/>
          <w:b/>
          <w:bCs/>
        </w:rPr>
        <w:t xml:space="preserve">EXPRESSES ITS APPRECIATION </w:t>
      </w:r>
      <w:r>
        <w:rPr>
          <w:rStyle w:val="CharStyle3"/>
        </w:rPr>
        <w:t>to the HSGOC for the political leadership and strategic orientation that it gave to NEPAD programmes in recent years;</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REQUESTS </w:t>
      </w:r>
      <w:r>
        <w:rPr>
          <w:rStyle w:val="CharStyle3"/>
        </w:rPr>
        <w:t>the Commission, in consultation with the NEPAD Planning and Coordinating Agency (NPCA), to take all the necessary measures to ensure the full integration of NEPAD into the Commission and report thereon to the Thirtieth Ordinary Session of the Assembly in January 2018.</w:t>
      </w:r>
    </w:p>
    <w:sectPr>
      <w:footnotePr>
        <w:pos w:val="pageBottom"/>
        <w:numFmt w:val="decimal"/>
        <w:numRestart w:val="continuous"/>
      </w:footnotePr>
      <w:pgSz w:w="12240" w:h="15840"/>
      <w:pgMar w:top="1516" w:right="1397" w:bottom="1516" w:left="141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Yeshiwaget Taye</dc:creator>
  <cp:keywords/>
</cp:coreProperties>
</file>