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0" w:right="0" w:firstLine="0"/>
        <w:jc w:val="center"/>
      </w:pPr>
      <w:r>
        <w:rPr>
          <w:rStyle w:val="CharStyle3"/>
          <w:b/>
          <w:bCs/>
        </w:rPr>
        <w:t>DECISION ON THE DATES AND VENUE OF THE 31</w:t>
      </w:r>
      <w:r>
        <w:rPr>
          <w:rStyle w:val="CharStyle3"/>
          <w:b/>
          <w:bCs/>
          <w:vertAlign w:val="superscript"/>
        </w:rPr>
        <w:t>st</w:t>
      </w:r>
      <w:r>
        <w:rPr>
          <w:rStyle w:val="CharStyle3"/>
          <w:b/>
          <w:bCs/>
        </w:rPr>
        <w:t xml:space="preserve"> ORDINARY</w:t>
        <w:br/>
        <w:t>SESSION OF THE ASSEMBLY OF THE AFRICAN UNION</w:t>
        <w:br/>
      </w:r>
      <w:r>
        <w:rPr>
          <w:rStyle w:val="CharStyle3"/>
          <w:b/>
          <w:bCs/>
          <w:i/>
          <w:iCs/>
        </w:rPr>
        <w:t>(Proposed by the Islamic Republic of Mauritania)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00" w:line="233" w:lineRule="auto"/>
        <w:ind w:left="0" w:right="0" w:firstLine="0"/>
        <w:jc w:val="left"/>
      </w:pPr>
      <w:bookmarkStart w:id="0" w:name="bookmark0"/>
      <w:r>
        <w:rPr>
          <w:rStyle w:val="CharStyle7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0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the dates of the Thirty-First Ordinary Session of the Assembly which will be held in Nouakchott, Mauritania shall be the following: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87" w:val="left"/>
        </w:tabs>
        <w:bidi w:val="0"/>
        <w:spacing w:before="0" w:after="300" w:line="233" w:lineRule="auto"/>
        <w:ind w:left="1280" w:right="0" w:hanging="540"/>
        <w:jc w:val="left"/>
      </w:pPr>
      <w:r>
        <w:rPr>
          <w:rStyle w:val="CharStyle3"/>
        </w:rPr>
        <w:t>Thirty-Sixth (36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>) Ordinary Session of the Permanent Representatives’ Committee (PRC): 25 - 26 June 2018;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87" w:val="left"/>
        </w:tabs>
        <w:bidi w:val="0"/>
        <w:spacing w:before="0" w:after="300" w:line="221" w:lineRule="auto"/>
        <w:ind w:left="1280" w:right="0" w:hanging="540"/>
        <w:jc w:val="left"/>
      </w:pPr>
      <w:r>
        <w:rPr>
          <w:rStyle w:val="CharStyle3"/>
        </w:rPr>
        <w:t>Thirty-Third (33</w:t>
      </w:r>
      <w:r>
        <w:rPr>
          <w:rStyle w:val="CharStyle3"/>
          <w:vertAlign w:val="superscript"/>
        </w:rPr>
        <w:t>rd</w:t>
      </w:r>
      <w:r>
        <w:rPr>
          <w:rStyle w:val="CharStyle3"/>
        </w:rPr>
        <w:t>) Ordinary Session of the Executive Council: 28 - 29 June 2018;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7" w:val="left"/>
        </w:tabs>
        <w:bidi w:val="0"/>
        <w:spacing w:before="0" w:after="300" w:line="233" w:lineRule="auto"/>
        <w:ind w:left="0" w:right="0" w:firstLine="720"/>
        <w:jc w:val="left"/>
      </w:pPr>
      <w:r>
        <w:rPr>
          <w:rStyle w:val="CharStyle3"/>
        </w:rPr>
        <w:t>Thirty-First (31</w:t>
      </w:r>
      <w:r>
        <w:rPr>
          <w:rStyle w:val="CharStyle3"/>
          <w:vertAlign w:val="superscript"/>
        </w:rPr>
        <w:t>st</w:t>
      </w:r>
      <w:r>
        <w:rPr>
          <w:rStyle w:val="CharStyle3"/>
        </w:rPr>
        <w:t>) Ordinary Session of the Assembly: 1 -2 July 2018.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00" w:line="228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put in place all the necessary measures in order to organize the Thirty-First (31</w:t>
      </w:r>
      <w:r>
        <w:rPr>
          <w:rStyle w:val="CharStyle3"/>
          <w:vertAlign w:val="superscript"/>
        </w:rPr>
        <w:t>st</w:t>
      </w:r>
      <w:r>
        <w:rPr>
          <w:rStyle w:val="CharStyle3"/>
        </w:rPr>
        <w:t>) Ordinary Session of the Assembly as well as the preparatory meetings of the Executive Council and the PRC according to the afore-mentioned dates.</w:t>
      </w:r>
    </w:p>
    <w:sectPr>
      <w:footnotePr>
        <w:pos w:val="pageBottom"/>
        <w:numFmt w:val="decimal"/>
        <w:numRestart w:val="continuous"/>
      </w:footnotePr>
      <w:pgSz w:w="12240" w:h="15840"/>
      <w:pgMar w:top="1520" w:right="903" w:bottom="1520" w:left="140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Heading #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Yeshiwaget Taye</dc:creator>
  <cp:keywords/>
</cp:coreProperties>
</file>