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0"/>
      <w:r>
        <w:rPr>
          <w:rStyle w:val="CharStyle6"/>
          <w:b/>
          <w:bCs/>
        </w:rPr>
        <w:t>DECISION ON THE IMPLEMENTATION OF THE THEME OF THE YEAR</w:t>
        <w:br/>
        <w:t>Doc. Assembly/AU/3(XXIX)</w:t>
      </w:r>
      <w:bookmarkEnd w:id="0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left"/>
      </w:pPr>
      <w:bookmarkStart w:id="2" w:name="bookmark2"/>
      <w:r>
        <w:rPr>
          <w:rStyle w:val="CharStyle6"/>
          <w:b/>
          <w:bCs/>
        </w:rPr>
        <w:t>The Assembly,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21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theme of the year 2017: “Harnessing the Demographic Dividend through Investments in Youth”;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21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H.E. Mr. Idris Deby Itno, Leader of the theme of the year 2017, for his commitment to African youth;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26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successful organization of a Pan-African Youth Forum in N'Djamena, Chad from 29 June to 1 July 2017;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0" w:lineRule="auto"/>
        <w:ind w:left="0" w:right="0" w:firstLine="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African youth for their active participation in the Forum;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0" w:line="230" w:lineRule="auto"/>
        <w:ind w:left="0" w:right="0" w:firstLine="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 xml:space="preserve">of the recommendations of the Forum and </w:t>
      </w:r>
      <w:r>
        <w:rPr>
          <w:rStyle w:val="CharStyle3"/>
          <w:b/>
          <w:bCs/>
        </w:rPr>
        <w:t>REQUESTS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40"/>
        <w:jc w:val="left"/>
      </w:pPr>
      <w:r>
        <w:rPr>
          <w:rStyle w:val="CharStyle3"/>
        </w:rPr>
        <w:t>the Commission to ensure their implementation;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21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ALSO TAKES NOTE </w:t>
      </w:r>
      <w:r>
        <w:rPr>
          <w:rStyle w:val="CharStyle3"/>
        </w:rPr>
        <w:t>of the Progress Report of the Leader of the theme of the year 2017;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0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FURTHER TAKES NOTE </w:t>
      </w:r>
      <w:r>
        <w:rPr>
          <w:rStyle w:val="CharStyle3"/>
        </w:rPr>
        <w:t>of the Progress Report of the Commission on the Implementation of the theme of the year 2017;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21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Member States which have not yet done so to ratify the African Youth Charter;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and the Pan-African Youth Union (PYU) to accelerate the implementation of their joint MoU which binds them;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0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 xml:space="preserve">Member States for the successful launch of the theme of the year 2017 in their respective countries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those which have not yet launched the theme to do so;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implementation by the Commission of the pilot projects on technical and vocational training and non-formal education within the framework of the implementation of continental strategies;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proclamation of the period 2018-2027 as "African Decade for Technical, Vocational and Entrepreneurial Training, and Youth Employment" and the creation of the African Youth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CALLS UPON </w:t>
      </w:r>
      <w:r>
        <w:rPr>
          <w:rStyle w:val="CharStyle3"/>
        </w:rPr>
        <w:t>Member States to make available adequate resources for the leadership and the empowerment of African youth and the implementation of national plans for youth development;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margin">
                  <wp:posOffset>189230</wp:posOffset>
                </wp:positionV>
                <wp:extent cx="234950" cy="7956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795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14.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15.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100000000000009pt;margin-top:14.9pt;width:18.5pt;height:62.64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14.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15.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3"/>
          <w:b/>
          <w:bCs/>
        </w:rPr>
        <w:t xml:space="preserve">INVITES </w:t>
      </w:r>
      <w:r>
        <w:rPr>
          <w:rStyle w:val="CharStyle3"/>
        </w:rPr>
        <w:t>the Leader of the theme of the year 2017 to follow-up on the conclusions of the Pan-African Youth Forum in N'Djamena;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institutionalize the Pan-African Youth Forum.</w:t>
      </w:r>
    </w:p>
    <w:sectPr>
      <w:footnotePr>
        <w:pos w:val="pageBottom"/>
        <w:numFmt w:val="decimal"/>
        <w:numRestart w:val="continuous"/>
      </w:footnotePr>
      <w:pgSz w:w="12240" w:h="15840"/>
      <w:pgMar w:top="1472" w:right="910" w:bottom="1649" w:left="13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