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ESTABLISHMENT OF THE AFRICAN YOUTH FUND</w:t>
        <w:br/>
        <w:t>Doc. Assembly/AU/3(XXIX)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left"/>
      </w:pPr>
      <w:r>
        <w:rPr>
          <w:rStyle w:val="CharStyle5"/>
        </w:rPr>
        <w:t>Within the framework of the implementation of the theme of the year 2017 and pursuant to Decision EX.CL/Dec.921(XXIX) of July 2016,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rStyle w:val="CharStyle5"/>
          <w:b/>
          <w:bCs/>
        </w:rPr>
        <w:t xml:space="preserve">ENDORSES </w:t>
      </w:r>
      <w:r>
        <w:rPr>
          <w:rStyle w:val="CharStyle5"/>
        </w:rPr>
        <w:t>the establishment of the African Youth Fund;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present, at the January 2018 session of the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740" w:right="0" w:firstLine="20"/>
        <w:jc w:val="left"/>
      </w:pPr>
      <w:r>
        <w:rPr>
          <w:rStyle w:val="CharStyle5"/>
        </w:rPr>
        <w:t>Assembly, all the instruments for the management of the Fund, in accordance with the feasibility study of the Conference of African Ministers in charge of Youth (July 2008);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280" w:line="233" w:lineRule="auto"/>
        <w:ind w:left="740" w:right="0" w:hanging="740"/>
        <w:jc w:val="left"/>
      </w:pPr>
      <w:r>
        <w:rPr>
          <w:rStyle w:val="CharStyle5"/>
          <w:b/>
          <w:bCs/>
        </w:rPr>
        <w:t xml:space="preserve">AUTHORIZES, </w:t>
      </w:r>
      <w:r>
        <w:rPr>
          <w:rStyle w:val="CharStyle5"/>
        </w:rPr>
        <w:t>pending the presentation of the said instrument, the allocation to the African Youth Fund of an amount at least equal to 1% of the Programme Budget of the African Union Commission;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280" w:line="226" w:lineRule="auto"/>
        <w:ind w:left="740" w:right="0" w:hanging="740"/>
        <w:jc w:val="left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enlist the support of all partners of the African Union for the African Youth Fund.</w:t>
      </w:r>
    </w:p>
    <w:sectPr>
      <w:footnotePr>
        <w:pos w:val="pageBottom"/>
        <w:numFmt w:val="decimal"/>
        <w:numRestart w:val="continuous"/>
      </w:footnotePr>
      <w:pgSz w:w="12240" w:h="15840"/>
      <w:pgMar w:top="1558" w:right="915" w:bottom="1558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Yeshiwaget Taye</dc:creator>
  <cp:keywords/>
</cp:coreProperties>
</file>