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center"/>
      </w:pPr>
      <w:bookmarkStart w:id="0" w:name="bookmark0"/>
      <w:r>
        <w:rPr>
          <w:rStyle w:val="CharStyle3"/>
          <w:b/>
          <w:bCs/>
        </w:rPr>
        <w:t>DECISION ON THE REPORT OF THE LEADER OF</w:t>
        <w:br/>
        <w:t>THE AFRICAN UNION HIGH-LEVEL COMMITTEE ON LIBYA</w:t>
      </w:r>
      <w:bookmarkEnd w:id="0"/>
    </w:p>
    <w:p>
      <w:pPr>
        <w:pStyle w:val="Style4"/>
        <w:keepNext w:val="0"/>
        <w:keepLines w:val="0"/>
        <w:widowControl w:val="0"/>
        <w:shd w:val="clear" w:color="auto" w:fill="auto"/>
        <w:bidi w:val="0"/>
        <w:spacing w:before="0" w:line="240" w:lineRule="auto"/>
        <w:ind w:left="0" w:right="0" w:firstLine="0"/>
        <w:jc w:val="center"/>
      </w:pPr>
      <w:r>
        <w:rPr>
          <w:rStyle w:val="CharStyle5"/>
        </w:rPr>
        <w:t>Doc. Assembly/AU/7(XXX)</w:t>
      </w:r>
    </w:p>
    <w:p>
      <w:pPr>
        <w:pStyle w:val="Style2"/>
        <w:keepNext/>
        <w:keepLines/>
        <w:widowControl w:val="0"/>
        <w:shd w:val="clear" w:color="auto" w:fill="auto"/>
        <w:bidi w:val="0"/>
        <w:spacing w:before="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06" w:val="left"/>
        </w:tabs>
        <w:bidi w:val="0"/>
        <w:spacing w:before="0" w:line="233" w:lineRule="auto"/>
        <w:ind w:left="700" w:right="0" w:hanging="700"/>
        <w:jc w:val="left"/>
      </w:pPr>
      <w:r>
        <w:rPr>
          <w:rStyle w:val="CharStyle5"/>
          <w:b/>
          <w:bCs/>
        </w:rPr>
        <w:t xml:space="preserve">TAKES NOTE </w:t>
      </w:r>
      <w:r>
        <w:rPr>
          <w:rStyle w:val="CharStyle5"/>
        </w:rPr>
        <w:t>of the Report of the African Union High-Level Committee on Libya;</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left"/>
      </w:pPr>
      <w:r>
        <w:rPr>
          <w:rStyle w:val="CharStyle5"/>
          <w:b/>
          <w:bCs/>
        </w:rPr>
        <w:t xml:space="preserve">EXPRESSES </w:t>
      </w:r>
      <w:r>
        <w:rPr>
          <w:rStyle w:val="CharStyle5"/>
        </w:rPr>
        <w:t>its deep concern over the persistent political impasse and the security situation in Libya, which perpetuates the suffering of the Libyan people, undermines the legal institutions of the country and poses a challenge to security and stability in neighbouring countries and in the entire region;</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left"/>
      </w:pPr>
      <w:r>
        <w:rPr>
          <w:rStyle w:val="CharStyle5"/>
          <w:b/>
          <w:bCs/>
        </w:rPr>
        <w:t xml:space="preserve">REAFFIRMS </w:t>
      </w:r>
      <w:r>
        <w:rPr>
          <w:rStyle w:val="CharStyle5"/>
        </w:rPr>
        <w:t>the urgent need to engage Libyans in an inclusive national reconciliation process in order to etablish the requisite conditions for Libyans to detemine the future of their country;</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left"/>
      </w:pPr>
      <w:r>
        <w:rPr>
          <w:rStyle w:val="CharStyle5"/>
          <w:b/>
          <w:bCs/>
        </w:rPr>
        <w:t xml:space="preserve">UNDERSCORES </w:t>
      </w:r>
      <w:r>
        <w:rPr>
          <w:rStyle w:val="CharStyle5"/>
        </w:rPr>
        <w:t>the need for Africa to preserve African unity and solidarity as well as regional understanding in the search for a lasting solution to the Libyan crisis;</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left"/>
      </w:pPr>
      <w:r>
        <w:rPr>
          <w:rStyle w:val="CharStyle5"/>
          <w:b/>
          <w:bCs/>
        </w:rPr>
        <w:t xml:space="preserve">NOTES </w:t>
      </w:r>
      <w:r>
        <w:rPr>
          <w:rStyle w:val="CharStyle5"/>
        </w:rPr>
        <w:t>with appreciation the efforts made by the United Nations Special Representative to Libya, Mr. Ghassan Salame, in the implementation of the objectives defined in the United Nations Action Plan and expresses satisfaction over his commitment, during his visit to Addis Ababa, on 15 January 2018, towards strengthening cooperation between the United Nations and the African Union for the restoration of peace and stability in Libya;</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left"/>
      </w:pPr>
      <w:r>
        <w:rPr>
          <w:rStyle w:val="CharStyle5"/>
          <w:b/>
          <w:bCs/>
        </w:rPr>
        <w:t xml:space="preserve">STRESSES </w:t>
      </w:r>
      <w:r>
        <w:rPr>
          <w:rStyle w:val="CharStyle5"/>
        </w:rPr>
        <w:t>in this regard, the importance of renewing and strengthening collaboration between the African Union, neighbouring countries and the United Nations in resolving the Libyan crisis, in order to reach a broad consensus on the objectives to be achieved and the initiatives to be carried out;</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left"/>
      </w:pPr>
      <w:r>
        <w:rPr>
          <w:rStyle w:val="CharStyle5"/>
          <w:b/>
          <w:bCs/>
        </w:rPr>
        <w:t xml:space="preserve">REQUESTS </w:t>
      </w:r>
      <w:r>
        <w:rPr>
          <w:rStyle w:val="CharStyle5"/>
        </w:rPr>
        <w:t>the Commission to re-launch the efforts of the Contact Group on Libya, in close cooperation with the United Nations, in order to pool the efforts of the international community on the issue and support the efforts of the African Union High-Level Committee on Libya;</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left"/>
      </w:pPr>
      <w:r>
        <w:rPr>
          <w:rStyle w:val="CharStyle5"/>
          <w:b/>
          <w:bCs/>
        </w:rPr>
        <w:t xml:space="preserve">EXPRESSES, </w:t>
      </w:r>
      <w:r>
        <w:rPr>
          <w:rStyle w:val="CharStyle5"/>
        </w:rPr>
        <w:t>once again, its appreciation to H.E. Mr. Denis Sassou Nguesso, President of the Republic of Congo, Leader of the African Union High-Level Committee on Libya, to the African Union Special Representative, H.E. MrJakaya Kikwete, as well as to neighbouring countries, for the efforts made towards achieving lasting peace in Libya;</w:t>
      </w:r>
    </w:p>
    <w:p>
      <w:pPr>
        <w:pStyle w:val="Style4"/>
        <w:keepNext w:val="0"/>
        <w:keepLines w:val="0"/>
        <w:widowControl w:val="0"/>
        <w:numPr>
          <w:ilvl w:val="0"/>
          <w:numId w:val="1"/>
        </w:numPr>
        <w:shd w:val="clear" w:color="auto" w:fill="auto"/>
        <w:tabs>
          <w:tab w:pos="706" w:val="left"/>
        </w:tabs>
        <w:bidi w:val="0"/>
        <w:spacing w:before="0" w:line="233" w:lineRule="auto"/>
        <w:ind w:left="720" w:right="0" w:hanging="720"/>
        <w:jc w:val="left"/>
      </w:pPr>
      <w:r>
        <w:rPr>
          <w:rStyle w:val="CharStyle5"/>
          <w:b/>
          <w:bCs/>
        </w:rPr>
        <w:t xml:space="preserve">REQUESTS </w:t>
      </w:r>
      <w:r>
        <w:rPr>
          <w:rStyle w:val="CharStyle5"/>
        </w:rPr>
        <w:t>the High Level Committee to pursue its contacts with all relevant stakeholders in order to achieve tangible progress;</w:t>
      </w:r>
    </w:p>
    <w:p>
      <w:pPr>
        <w:pStyle w:val="Style4"/>
        <w:keepNext w:val="0"/>
        <w:keepLines w:val="0"/>
        <w:widowControl w:val="0"/>
        <w:numPr>
          <w:ilvl w:val="0"/>
          <w:numId w:val="1"/>
        </w:numPr>
        <w:shd w:val="clear" w:color="auto" w:fill="auto"/>
        <w:tabs>
          <w:tab w:pos="706" w:val="left"/>
        </w:tabs>
        <w:bidi w:val="0"/>
        <w:spacing w:before="0" w:after="0" w:line="233" w:lineRule="auto"/>
        <w:ind w:left="720" w:right="0" w:hanging="720"/>
        <w:jc w:val="left"/>
      </w:pPr>
      <w:r>
        <w:rPr>
          <w:rStyle w:val="CharStyle5"/>
          <w:b/>
          <w:bCs/>
        </w:rPr>
        <w:t xml:space="preserve">INVITES </w:t>
      </w:r>
      <w:r>
        <w:rPr>
          <w:rStyle w:val="CharStyle5"/>
        </w:rPr>
        <w:t>to this end, the Commission to provide the necessary resources for the accomplishment of the mandate of the High-Level Committee.</w:t>
      </w:r>
    </w:p>
    <w:sectPr>
      <w:footnotePr>
        <w:pos w:val="pageBottom"/>
        <w:numFmt w:val="decimal"/>
        <w:numRestart w:val="continuous"/>
      </w:footnotePr>
      <w:pgSz w:w="12240" w:h="15840"/>
      <w:pgMar w:top="1468" w:right="1388" w:bottom="1359" w:left="141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