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rStyle w:val="CharStyle3"/>
          <w:b/>
          <w:bCs/>
        </w:rPr>
        <w:t>DECISION ON PROGRESS ON MATERNAL, NEW</w:t>
        <w:br/>
        <w:t>BORN AND CHILD HEALTH (MNCH)</w:t>
      </w:r>
      <w:bookmarkEnd w:id="0"/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2" w:name="bookmark2"/>
      <w:r>
        <w:rPr>
          <w:rStyle w:val="CharStyle3"/>
          <w:b/>
          <w:bCs/>
        </w:rPr>
        <w:t>The Assembly,</w:t>
      </w:r>
      <w:bookmarkEnd w:id="2"/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6" w:val="left"/>
        </w:tabs>
        <w:bidi w:val="0"/>
        <w:spacing w:before="0" w:line="240" w:lineRule="auto"/>
        <w:ind w:left="700" w:right="0" w:hanging="700"/>
        <w:jc w:val="both"/>
      </w:pPr>
      <w:r>
        <w:rPr>
          <w:rStyle w:val="CharStyle5"/>
          <w:b/>
          <w:bCs/>
        </w:rPr>
        <w:t xml:space="preserve">TAKES NOTE </w:t>
      </w:r>
      <w:r>
        <w:rPr>
          <w:rStyle w:val="CharStyle5"/>
        </w:rPr>
        <w:t xml:space="preserve">of the 2017 Report on the Status of Maternal, New Born and Child Health (MNCH) in Africa and </w:t>
      </w:r>
      <w:r>
        <w:rPr>
          <w:rStyle w:val="CharStyle5"/>
          <w:b/>
          <w:bCs/>
        </w:rPr>
        <w:t xml:space="preserve">ENDORSES </w:t>
      </w:r>
      <w:r>
        <w:rPr>
          <w:rStyle w:val="CharStyle5"/>
        </w:rPr>
        <w:t>recommendations contained therein;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6" w:val="left"/>
        </w:tabs>
        <w:bidi w:val="0"/>
        <w:spacing w:before="0" w:line="233" w:lineRule="auto"/>
        <w:ind w:left="700" w:right="0" w:hanging="700"/>
        <w:jc w:val="both"/>
      </w:pPr>
      <w:r>
        <w:rPr>
          <w:rStyle w:val="CharStyle5"/>
          <w:b/>
          <w:bCs/>
        </w:rPr>
        <w:t xml:space="preserve">REAFFIRMS COMMITMENT </w:t>
      </w:r>
      <w:r>
        <w:rPr>
          <w:rStyle w:val="CharStyle5"/>
        </w:rPr>
        <w:t>towards ending preventable maternal, child and adolescent deaths in the continent by 2030;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6" w:val="left"/>
        </w:tabs>
        <w:bidi w:val="0"/>
        <w:spacing w:before="0" w:line="240" w:lineRule="auto"/>
        <w:ind w:left="700" w:right="0" w:hanging="700"/>
        <w:jc w:val="both"/>
      </w:pPr>
      <w:r>
        <w:rPr>
          <w:rStyle w:val="CharStyle5"/>
          <w:b/>
          <w:bCs/>
        </w:rPr>
        <w:t xml:space="preserve">RECOGNISES </w:t>
      </w:r>
      <w:r>
        <w:rPr>
          <w:rStyle w:val="CharStyle5"/>
        </w:rPr>
        <w:t>that targeting vulnerable populations,as defined within national contexts and policies, and addressing equity and coverage gaps of key health services and implementing cost-effective, high impact interventions in a multi</w:t>
        <w:softHyphen/>
        <w:t>sectoral approach improves maternal new-born child and adolescent health;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6" w:val="left"/>
        </w:tabs>
        <w:bidi w:val="0"/>
        <w:spacing w:before="0" w:line="240" w:lineRule="auto"/>
        <w:ind w:left="700" w:right="0" w:hanging="700"/>
        <w:jc w:val="both"/>
      </w:pPr>
      <w:r>
        <w:rPr>
          <w:rStyle w:val="CharStyle5"/>
          <w:b/>
          <w:bCs/>
        </w:rPr>
        <w:t xml:space="preserve">COMMITS </w:t>
      </w:r>
      <w:r>
        <w:rPr>
          <w:rStyle w:val="CharStyle5"/>
        </w:rPr>
        <w:t>to providing strong and visible leadership via effective policy making and legislation, budgeting and increased accountability for the health of women, children and adolescent;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6" w:val="left"/>
        </w:tabs>
        <w:bidi w:val="0"/>
        <w:spacing w:before="0" w:line="240" w:lineRule="auto"/>
        <w:ind w:left="700" w:right="0" w:hanging="700"/>
        <w:jc w:val="both"/>
      </w:pPr>
      <w:r>
        <w:rPr>
          <w:rStyle w:val="CharStyle5"/>
          <w:b/>
          <w:bCs/>
        </w:rPr>
        <w:t xml:space="preserve">ALSO COMMITS </w:t>
      </w:r>
      <w:r>
        <w:rPr>
          <w:rStyle w:val="CharStyle5"/>
        </w:rPr>
        <w:t>to the provision of universal health coverage and to prioritize evidence based, high MNCH impact interventions and services for women, children and adolescents;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6" w:val="left"/>
        </w:tabs>
        <w:bidi w:val="0"/>
        <w:spacing w:before="0" w:line="240" w:lineRule="auto"/>
        <w:ind w:left="700" w:right="0" w:hanging="700"/>
        <w:jc w:val="both"/>
      </w:pPr>
      <w:r>
        <w:rPr>
          <w:rStyle w:val="CharStyle5"/>
          <w:b/>
          <w:bCs/>
        </w:rPr>
        <w:t xml:space="preserve">REQUESTS </w:t>
      </w:r>
      <w:r>
        <w:rPr>
          <w:rStyle w:val="CharStyle5"/>
        </w:rPr>
        <w:t>the Commission to include in the next MNCH Report, progress in the implementation of the recommendations contained in the present report.</w:t>
      </w:r>
    </w:p>
    <w:sectPr>
      <w:footnotePr>
        <w:pos w:val="pageBottom"/>
        <w:numFmt w:val="decimal"/>
        <w:numRestart w:val="continuous"/>
      </w:footnotePr>
      <w:pgSz w:w="12240" w:h="15840"/>
      <w:pgMar w:top="1507" w:right="1395" w:bottom="1507" w:left="1423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ing #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Body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4">
    <w:name w:val="Body text"/>
    <w:basedOn w:val="Normal"/>
    <w:link w:val="CharStyle5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Alphonse Monethi</dc:creator>
  <cp:keywords/>
</cp:coreProperties>
</file>