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center"/>
      </w:pPr>
      <w:r>
        <w:rPr>
          <w:rStyle w:val="CharStyle6"/>
          <w:b/>
          <w:bCs/>
        </w:rPr>
        <w:t>DECISION ON THE ELECTION OF FIVE (5) MEMBERS OF THE</w:t>
        <w:br/>
        <w:t>AFRICAN UNION COMMISSION ON INTERNATIONAL LAW</w:t>
        <w:br/>
        <w:t>Doc. EX.CL/1101 (XXXIII)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80" w:line="269" w:lineRule="auto"/>
        <w:ind w:left="0" w:right="0" w:firstLine="0"/>
        <w:jc w:val="left"/>
      </w:pPr>
      <w:bookmarkStart w:id="0" w:name="bookmark0"/>
      <w:r>
        <w:rPr>
          <w:rStyle w:val="CharStyle9"/>
          <w:b/>
          <w:bCs/>
        </w:rPr>
        <w:t>The Assembly,</w:t>
      </w:r>
      <w:bookmarkEnd w:id="0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720" w:right="0" w:hanging="720"/>
        <w:jc w:val="left"/>
      </w:pPr>
      <w:r>
        <w:rPr>
          <w:rStyle w:val="CharStyle6"/>
          <w:b/>
          <w:bCs/>
        </w:rPr>
        <w:t xml:space="preserve">1. TAKES NOTE </w:t>
      </w:r>
      <w:r>
        <w:rPr>
          <w:rStyle w:val="CharStyle6"/>
        </w:rPr>
        <w:t>of the election of Five (5) Members of the African Union Commission on International Law;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 xml:space="preserve">2. APPOINTS </w:t>
      </w:r>
      <w:r>
        <w:rPr>
          <w:rStyle w:val="CharStyle11"/>
        </w:rPr>
        <w:t>the following Members for a term of five (5) years:</w:t>
      </w:r>
    </w:p>
    <w:tbl>
      <w:tblPr>
        <w:tblOverlap w:val="never"/>
        <w:jc w:val="center"/>
        <w:tblLayout w:type="fixed"/>
      </w:tblPr>
      <w:tblGrid>
        <w:gridCol w:w="614"/>
        <w:gridCol w:w="3547"/>
        <w:gridCol w:w="1411"/>
        <w:gridCol w:w="1426"/>
        <w:gridCol w:w="1565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4"/>
                <w:b/>
                <w:bCs/>
                <w:sz w:val="20"/>
                <w:szCs w:val="20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4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14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14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14"/>
                <w:b/>
                <w:bCs/>
                <w:sz w:val="20"/>
                <w:szCs w:val="20"/>
              </w:rPr>
              <w:t>REGION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Kevin Ferdinand NDJIMBA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Gabon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Central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Narindra Arivelo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RAMANANARIVO</w:t>
            </w:r>
            <w:r>
              <w:rPr>
                <w:rStyle w:val="CharStyle14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Female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Madagascar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East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Hajer GUELDICH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Female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Tunisia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North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Sindiso H. SICHONE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Female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Zambia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South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3" w:val="left"/>
        </w:tabs>
        <w:bidi w:val="0"/>
        <w:spacing w:before="0" w:after="280" w:line="269" w:lineRule="auto"/>
        <w:ind w:left="720" w:right="0" w:hanging="720"/>
        <w:jc w:val="left"/>
      </w:pPr>
      <w:r>
        <w:rPr>
          <w:rStyle w:val="CharStyle6"/>
          <w:b/>
          <w:bCs/>
        </w:rPr>
        <w:t xml:space="preserve">DECIDES </w:t>
      </w:r>
      <w:r>
        <w:rPr>
          <w:rStyle w:val="CharStyle6"/>
        </w:rPr>
        <w:t>that the election of one (1) Female Member of the African Union Commission on International Law from the Central Region shall take place in February 2019 during the Thirty-Fourth Ordinary Session of the Executive Council.</w:t>
      </w:r>
    </w:p>
    <w:sectPr>
      <w:footnotePr>
        <w:pos w:val="pageBottom"/>
        <w:numFmt w:val="upperRoman"/>
        <w:numStart w:val="1"/>
        <w:numRestart w:val="continuous"/>
        <w15:footnoteColumns w:val="1"/>
      </w:footnotePr>
      <w:pgSz w:w="12240" w:h="15840"/>
      <w:pgMar w:top="1443" w:right="1341" w:bottom="1787" w:left="137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Style w:val="CharStyle3"/>
          <w:rFonts w:ascii="Calibri" w:eastAsia="Calibri" w:hAnsi="Calibri" w:cs="Calibri"/>
          <w:sz w:val="20"/>
          <w:szCs w:val="20"/>
        </w:rPr>
        <w:t xml:space="preserve"> Floating Seat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Footnot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Body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Heading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Table caption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Other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Footnote"/>
    <w:basedOn w:val="Normal"/>
    <w:link w:val="CharStyle3"/>
    <w:pPr>
      <w:widowControl w:val="0"/>
      <w:shd w:val="clear" w:color="auto" w:fill="auto"/>
      <w:spacing w:line="257" w:lineRule="auto"/>
      <w:ind w:left="140" w:hanging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Table caption"/>
    <w:basedOn w:val="Normal"/>
    <w:link w:val="CharStyle11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Other"/>
    <w:basedOn w:val="Normal"/>
    <w:link w:val="CharStyle14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