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REPORT OF THE HIGH-LEVEL COMMITTEE ON LIBYA</w:t>
        <w:br/>
        <w:t>Doc. Assembly/AU/9(XXXII)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Report of the African Union High-Level Committee on Libya, meeting in Addis Ababa, Ethiopia on 10 February 2019;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  <w:b/>
          <w:bCs/>
        </w:rPr>
        <w:t xml:space="preserve">EXPRESSES, </w:t>
      </w:r>
      <w:r>
        <w:rPr>
          <w:rStyle w:val="CharStyle5"/>
        </w:rPr>
        <w:t>once again, its concern over the gravity of the situation in Libya;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  <w:b/>
          <w:bCs/>
        </w:rPr>
        <w:t xml:space="preserve">REITERATES </w:t>
      </w:r>
      <w:r>
        <w:rPr>
          <w:rStyle w:val="CharStyle5"/>
        </w:rPr>
        <w:t>the need for Africa to speak with one voice on the Libyan issue and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20"/>
        <w:jc w:val="both"/>
      </w:pPr>
      <w:r>
        <w:rPr>
          <w:rStyle w:val="CharStyle5"/>
        </w:rPr>
        <w:t>to improve synergy of action and joint efforts between the African Union and the United Nations on the initiatives to be taken to reach a final settlement;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33" w:lineRule="auto"/>
        <w:ind w:left="720" w:right="0" w:hanging="720"/>
        <w:jc w:val="both"/>
      </w:pPr>
      <w:r>
        <w:rPr>
          <w:rStyle w:val="CharStyle5"/>
          <w:b/>
          <w:bCs/>
        </w:rPr>
        <w:t xml:space="preserve">STRESSES </w:t>
      </w:r>
      <w:r>
        <w:rPr>
          <w:rStyle w:val="CharStyle5"/>
        </w:rPr>
        <w:t>the key role of the Libyans themselves in the search for a lasting solution to the situation and the need for them to take ownership of the process to end the crisis;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take the necessary measures, jointly with the United Nations, with a view to organizing during the first half of July 2019, the Inclusive Libyan National Peace and Reconciliation Forum;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5"/>
          <w:b/>
          <w:bCs/>
        </w:rPr>
        <w:t xml:space="preserve">ALSO REQUESTS </w:t>
      </w:r>
      <w:r>
        <w:rPr>
          <w:rStyle w:val="CharStyle5"/>
        </w:rPr>
        <w:t>the Commission to take, jointly with the United Nations and the Libyan Government, all the necessary measures for the organization of presidential and legislative elections in October 2019;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initiate the necessary contacts with the United Nations, with a view to establishing a framework for ongoing, regular consultations between the United Nations and the African Union;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5"/>
          <w:b/>
          <w:bCs/>
        </w:rPr>
        <w:t xml:space="preserve">INVITES, </w:t>
      </w:r>
      <w:r>
        <w:rPr>
          <w:rStyle w:val="CharStyle5"/>
        </w:rPr>
        <w:t>the High-Level Committee to pursue its contacts with all the Libyan stakeholders, in order to reach a broad consensus on the modalities for the organization of the National Reconciliation Forum;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  <w:b/>
          <w:bCs/>
        </w:rPr>
        <w:t xml:space="preserve">URGENTLY CALLS FOR </w:t>
      </w:r>
      <w:r>
        <w:rPr>
          <w:rStyle w:val="CharStyle5"/>
        </w:rPr>
        <w:t>the cessation of all external interference in Libya;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5"/>
          <w:b/>
          <w:bCs/>
        </w:rPr>
        <w:t xml:space="preserve">COMMENDS </w:t>
      </w:r>
      <w:r>
        <w:rPr>
          <w:rStyle w:val="CharStyle5"/>
        </w:rPr>
        <w:t xml:space="preserve">the efforts made by </w:t>
      </w:r>
      <w:r>
        <w:rPr>
          <w:rStyle w:val="CharStyle5"/>
          <w:b/>
          <w:bCs/>
        </w:rPr>
        <w:t xml:space="preserve">H.E. Mr. Denis Sassou Nguesso, </w:t>
      </w:r>
      <w:r>
        <w:rPr>
          <w:rStyle w:val="CharStyle5"/>
        </w:rPr>
        <w:t>President of the Republic of Congo, Chair of the African Union High-Level Committee on Libya, as well as those of the neighbouring countries, towards finding a lasting solution to the crisis in Libya.</w:t>
      </w:r>
    </w:p>
    <w:sectPr>
      <w:footnotePr>
        <w:pos w:val="pageBottom"/>
        <w:numFmt w:val="decimal"/>
        <w:numRestart w:val="continuous"/>
      </w:footnotePr>
      <w:pgSz w:w="12240" w:h="15840"/>
      <w:pgMar w:top="1411" w:right="1208" w:bottom="1483" w:left="13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