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ENCYCLOPAEDIA AFRICANA PROJECT - DOCUMENTING</w:t>
        <w:br/>
        <w:t>AFRICAN HISTORY TOWARDS DURABLE SOLUTIONS TO AFRICAN</w:t>
        <w:br/>
        <w:t>CHALLENGES INCLUDING FORCED DISPLACEMENT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>Decision Assembly/AU/Dec.500(XXII), adopted at the 22</w:t>
      </w:r>
      <w:r>
        <w:rPr>
          <w:rStyle w:val="CharStyle3"/>
          <w:vertAlign w:val="superscript"/>
        </w:rPr>
        <w:t>nd</w:t>
      </w:r>
      <w:r>
        <w:rPr>
          <w:rStyle w:val="CharStyle3"/>
        </w:rPr>
        <w:t xml:space="preserve"> Ordinary Session held in Addis Ababa, Ethiopia, in January 2014, on the adoption of the Encyclopaedia Africana Project (EAP);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3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COMMENDS </w:t>
      </w:r>
      <w:r>
        <w:rPr>
          <w:rStyle w:val="CharStyle3"/>
        </w:rPr>
        <w:t>the work of the Government of Ghana and the Commission on the progress made in reviving the EAP;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adopt the EAP as one of its flagship projects;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3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CALLS UPON </w:t>
      </w:r>
      <w:r>
        <w:rPr>
          <w:rStyle w:val="CharStyle3"/>
        </w:rPr>
        <w:t>Member States, the Commission and Pan-African institutions on the Continent and in the Diaspora to support the work of the EAP;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33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conduct an assessment of the current Secretariat of EAP and identify the possibility of making it a Pan-African Institution.</w:t>
      </w:r>
    </w:p>
    <w:sectPr>
      <w:footnotePr>
        <w:pos w:val="pageBottom"/>
        <w:numFmt w:val="decimal"/>
        <w:numRestart w:val="continuous"/>
      </w:footnotePr>
      <w:pgSz w:w="12240" w:h="15840"/>
      <w:pgMar w:top="1405" w:right="1386" w:bottom="1965" w:left="140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