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REPORTS OF THE HEADS OF STATE AND GOVERNMENT</w:t>
        <w:br/>
        <w:t>LEADERS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60" w:line="226" w:lineRule="auto"/>
        <w:ind w:left="72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progress Reports presented by the following Leaders on strategic issues: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H.M. KING MSWATI III, KING OF ESWATINI, CHAIRPERSON OF THE AFRICAN LEADERS OF MALARIA ALLIANCE (ALMA)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H.M. MOHAMMED VI, KING OF MOROCCO AND LEADER OF THE AFRICAN UNION ON MIGRATION ON THE FOLLOW-UP OF THE ESTABLISHMENT OF THE AFRICAN MIGRATIONS OBSERVATORY IN MOROCCO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H.E. TEODORO OBIANG NGUEMA MBASOGO, PRESIDENT OF THE REPUBLIC OF EQUATORIAL GUINEA, LEADER OF THE THEME OF THE YEAR 2019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H.E. PAUL KAGAME, PRESIDENT OF THE REPUBLIC OF RWANDA AND LEADER OF THE AFRICAN UNION INSTITUTIONAL REFORMS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H.E. ISSOUFOU MAHAMADOU, PRESIDENT OF THE REPUBLIC OF NIGER AND THE LEADER OF THE AFCFTA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H.E. PAUL KAGAME, PRESIDENT OF THE REPUBLIC OF RWANDA AND LEADER OF DOMESTIC HEALTH FINANCING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H.E. ALASSANE DRAMANE OUATTARA, PRESIDENT OF THE REPUBLIC OF COTE D’IVOIRE, LEADER ON THE FOLLOW-UP OF THE IMPLEMENTATION OF AFRICAN UNION AGENDA 2063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980" w:right="0" w:hanging="540"/>
        <w:jc w:val="left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viii) H.E. IBRAHIM BOUBACAR KEITA, PRESIDENT OF THE REPUBLIC OF MALI, LEADER ON ARTS, CULTURE AND HERITAGE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H.E. ABDEL FATTAH EL SISI, PRESIDENT OF THE ARAB REPUBLIC OF EGYPT AND LEADER ON POST CONFLICT RECONSTRUCTION AND DEVELOPMENT (PCRD)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H.E. EDGAR CHAGWA LUNGU, PRESIDENT OF THE REPUBLIC OF ZAMBIA AND LEADER OF ENDING CHILD MARRIAGE IN AFRICA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H.E. ROCH MARC CHRISTIAN KABORE, PRESIDENT OF BURKINA FASO, LEADER FOR THE ELIMINATION OF FEMALE GENITAL MUTILATION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87" w:val="left"/>
        </w:tabs>
        <w:bidi w:val="0"/>
        <w:spacing w:before="0" w:after="260" w:line="240" w:lineRule="auto"/>
        <w:ind w:left="1980" w:right="0" w:hanging="5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H.E. DANNY FAURE, PRESIDENT OF THE REPUBLIC OF SEYCHELLES, LEADER ON THE BLUE ECONOMY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980" w:right="0" w:hanging="540"/>
        <w:jc w:val="both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xiii) H.E. NANA AKUFO ADDO, PRESIDENT OF THE REPUBLIC OF GHANA, LEADER OF GENDER AND DEVELOPMENT ISSUES IN AFRICA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07" w:val="left"/>
        </w:tabs>
        <w:bidi w:val="0"/>
        <w:spacing w:before="0" w:after="260" w:line="240" w:lineRule="auto"/>
        <w:ind w:left="1980" w:right="0" w:hanging="54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H.E. CYRIL RAMAPHOSA, PRESIDENT OF THE REPUBLIC OF SOUTH AFRICA, LEADER ON AIDS WATCH AFRICA (AWA)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007" w:val="left"/>
        </w:tabs>
        <w:bidi w:val="0"/>
        <w:spacing w:before="0" w:after="260" w:line="240" w:lineRule="auto"/>
        <w:ind w:left="1980" w:right="0" w:hanging="54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  <w:sz w:val="24"/>
          <w:szCs w:val="24"/>
        </w:rPr>
        <w:t>H.E. ABIY AHMED, PRIME MINISTER OF THE FEDERAL DEMOCRATIC REPUBLIC OF ETHIOPIA, LEADER FOR THE COMPREHENSIVE AFRICA AGRICULTURAL DEVELOPMENT PROGRAMME (CAADP)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700" w:right="0" w:hanging="700"/>
        <w:jc w:val="both"/>
      </w:pPr>
      <w:bookmarkStart w:id="19" w:name="bookmark19"/>
      <w:bookmarkEnd w:id="1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Leaders for their relentless efforts and invaluable contributions in advancing continental priorities within the framework of Agenda 2063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>them to continue advocating towards the achievement of Africa’s aspirations and goals;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700" w:right="0" w:hanging="700"/>
        <w:jc w:val="both"/>
      </w:pPr>
      <w:bookmarkStart w:id="20" w:name="bookmark20"/>
      <w:bookmarkEnd w:id="2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continue supporting the Leaders in their work and report on the outcomes in the Annual Report of the African Union and its Organs.</w:t>
      </w:r>
    </w:p>
    <w:sectPr>
      <w:footnotePr>
        <w:pos w:val="pageBottom"/>
        <w:numFmt w:val="decimal"/>
        <w:numRestart w:val="continuous"/>
      </w:footnotePr>
      <w:pgSz w:w="12240" w:h="16834"/>
      <w:pgMar w:top="1918" w:right="1397" w:bottom="2119" w:left="14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9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6">
    <w:multiLevelType w:val="multilevel"/>
    <w:lvl w:ilvl="0">
      <w:start w:val="14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