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THE APPOINTMENT OF THE</w:t>
        <w:br/>
        <w:t>CHAIRPERSON OF THE AFRICAN UNION FOR 2021</w:t>
      </w:r>
    </w:p>
    <w:p>
      <w:pPr>
        <w:pStyle w:val="Style5"/>
        <w:keepNext/>
        <w:keepLines/>
        <w:widowControl w:val="0"/>
        <w:shd w:val="clear" w:color="auto" w:fill="auto"/>
        <w:bidi w:val="0"/>
        <w:spacing w:before="0" w:after="38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Decision Assembly/AU/Dec.635(XXVIII) that in order to ensure continuity and effective implementation of Assembly decisions, a troika arrangement among the outgoing, the current, and the incoming African Union Chairpersons shall be established, and that in this regard, the incoming Chairperson shall be selected one year in advance;</w:t>
      </w:r>
    </w:p>
    <w:p>
      <w:pPr>
        <w:pStyle w:val="Style2"/>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4" w:name="bookmark4"/>
      <w:bookmarkEnd w:id="4"/>
      <w:r>
        <w:rPr>
          <w:b/>
          <w:bCs/>
          <w:color w:val="000000"/>
          <w:spacing w:val="0"/>
          <w:w w:val="100"/>
          <w:position w:val="0"/>
          <w:sz w:val="24"/>
          <w:szCs w:val="24"/>
        </w:rPr>
        <w:t xml:space="preserve">ALSO RECALLS </w:t>
      </w:r>
      <w:r>
        <w:rPr>
          <w:color w:val="000000"/>
          <w:spacing w:val="0"/>
          <w:w w:val="100"/>
          <w:position w:val="0"/>
          <w:sz w:val="24"/>
          <w:szCs w:val="24"/>
        </w:rPr>
        <w:t>the principle of rotation for Chairpersonship of the African Union, and taking into account that 2021 will be the turn of the Central Region;</w:t>
      </w:r>
    </w:p>
    <w:p>
      <w:pPr>
        <w:pStyle w:val="Style2"/>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5" w:name="bookmark5"/>
      <w:bookmarkEnd w:id="5"/>
      <w:r>
        <w:rPr>
          <w:b/>
          <w:bCs/>
          <w:color w:val="000000"/>
          <w:spacing w:val="0"/>
          <w:w w:val="100"/>
          <w:position w:val="0"/>
          <w:sz w:val="24"/>
          <w:szCs w:val="24"/>
        </w:rPr>
        <w:t xml:space="preserve">TAKES NOTE </w:t>
      </w:r>
      <w:r>
        <w:rPr>
          <w:color w:val="000000"/>
          <w:spacing w:val="0"/>
          <w:w w:val="100"/>
          <w:position w:val="0"/>
          <w:sz w:val="24"/>
          <w:szCs w:val="24"/>
        </w:rPr>
        <w:t>of the outcome of the consultations by the Central Region as reported by the Republic of Congo, Dean of the latter;</w:t>
      </w:r>
    </w:p>
    <w:p>
      <w:pPr>
        <w:pStyle w:val="Style2"/>
        <w:keepNext w:val="0"/>
        <w:keepLines w:val="0"/>
        <w:widowControl w:val="0"/>
        <w:numPr>
          <w:ilvl w:val="0"/>
          <w:numId w:val="1"/>
        </w:numPr>
        <w:shd w:val="clear" w:color="auto" w:fill="auto"/>
        <w:tabs>
          <w:tab w:pos="721" w:val="left"/>
        </w:tabs>
        <w:bidi w:val="0"/>
        <w:spacing w:before="0" w:line="214" w:lineRule="auto"/>
        <w:ind w:left="720" w:right="0" w:hanging="720"/>
        <w:jc w:val="both"/>
      </w:pPr>
      <w:bookmarkStart w:id="6" w:name="bookmark6"/>
      <w:bookmarkEnd w:id="6"/>
      <w:r>
        <w:rPr>
          <w:b/>
          <w:bCs/>
          <w:color w:val="000000"/>
          <w:spacing w:val="0"/>
          <w:w w:val="100"/>
          <w:position w:val="0"/>
          <w:sz w:val="24"/>
          <w:szCs w:val="24"/>
        </w:rPr>
        <w:t xml:space="preserve">DECIDES </w:t>
      </w:r>
      <w:r>
        <w:rPr>
          <w:color w:val="000000"/>
          <w:spacing w:val="0"/>
          <w:w w:val="100"/>
          <w:position w:val="0"/>
          <w:sz w:val="24"/>
          <w:szCs w:val="24"/>
        </w:rPr>
        <w:t>that the Incoming Chair of the African Union for 2021 will be the Democratic Republic of Congo.</w:t>
      </w:r>
    </w:p>
    <w:sectPr>
      <w:footnotePr>
        <w:pos w:val="pageBottom"/>
        <w:numFmt w:val="decimal"/>
        <w:numRestart w:val="continuous"/>
      </w:footnotePr>
      <w:pgSz w:w="12240" w:h="16834"/>
      <w:pgMar w:top="1963" w:right="1406" w:bottom="1963"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