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260" w:after="5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THE APPOINTMENT OF FOUR (4) MEMBERS OF THE AFRICAN</w:t>
        <w:br/>
        <w:t>COMMISSION ON HUMAN AND PEOPLES’ RIGHTS (ACHPR)</w:t>
        <w:br/>
        <w:t>Doc. EX.CL/1225(XXXVI)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300" w:line="230" w:lineRule="auto"/>
        <w:ind w:left="720" w:right="0" w:hanging="72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election of the Four (4) members of the African Commission on Human and Peoples’ Rights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240" w:line="230" w:lineRule="auto"/>
        <w:ind w:left="720" w:right="0" w:hanging="720"/>
        <w:jc w:val="left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APPOINTS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following Members of the African Commission on Human and Peoples’ Rights for a term of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six (6) years:</w:t>
      </w:r>
    </w:p>
    <w:tbl>
      <w:tblPr>
        <w:tblOverlap w:val="never"/>
        <w:jc w:val="center"/>
        <w:tblLayout w:type="fixed"/>
      </w:tblPr>
      <w:tblGrid>
        <w:gridCol w:w="586"/>
        <w:gridCol w:w="4186"/>
        <w:gridCol w:w="1690"/>
        <w:gridCol w:w="1190"/>
        <w:gridCol w:w="1363"/>
      </w:tblGrid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NAME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COUNTRY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REGION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GENDER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Marie Louise Abomo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Cameroon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Central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F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Mudford Zachariah Mwandenga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Zambia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Southern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Ndiame Gaye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Senegal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Western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Alexia Amesbury (floating seat)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Seychelles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Eastern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F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6834"/>
      <w:pgMar w:top="2005" w:right="1397" w:bottom="2531" w:left="141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 w:line="233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