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00" w:after="280" w:line="240" w:lineRule="auto"/>
        <w:ind w:left="0" w:right="0" w:firstLine="0"/>
        <w:jc w:val="center"/>
      </w:pPr>
      <w:r>
        <w:rPr>
          <w:b/>
          <w:bCs/>
          <w:color w:val="000000"/>
          <w:spacing w:val="0"/>
          <w:w w:val="100"/>
          <w:position w:val="0"/>
          <w:sz w:val="24"/>
          <w:szCs w:val="24"/>
        </w:rPr>
        <w:t>DECISION ON THE PROGRESS REPORT ON RATIFICATION OF THE TREATY TO</w:t>
        <w:br/>
        <w:t>ESTABLISH THE AFRICAN MEDICINES AGENCY (AMA TREATY)</w:t>
      </w:r>
    </w:p>
    <w:p>
      <w:pPr>
        <w:pStyle w:val="Style5"/>
        <w:keepNext/>
        <w:keepLines/>
        <w:widowControl w:val="0"/>
        <w:shd w:val="clear" w:color="auto" w:fill="auto"/>
        <w:bidi w:val="0"/>
        <w:spacing w:before="0" w:after="28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3" w:val="left"/>
        </w:tabs>
        <w:bidi w:val="0"/>
        <w:spacing w:before="0" w:after="280" w:line="230" w:lineRule="auto"/>
        <w:ind w:left="760" w:right="0" w:hanging="76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the February 2019 Assembly decision Assembly/AU/Dec.735(XXXI I), adopting the Treaty for the establishment of the African Medicines Agency (AMA);</w:t>
      </w:r>
    </w:p>
    <w:p>
      <w:pPr>
        <w:pStyle w:val="Style2"/>
        <w:keepNext w:val="0"/>
        <w:keepLines w:val="0"/>
        <w:widowControl w:val="0"/>
        <w:numPr>
          <w:ilvl w:val="0"/>
          <w:numId w:val="1"/>
        </w:numPr>
        <w:shd w:val="clear" w:color="auto" w:fill="auto"/>
        <w:tabs>
          <w:tab w:pos="723" w:val="left"/>
        </w:tabs>
        <w:bidi w:val="0"/>
        <w:spacing w:before="0" w:after="280" w:line="240" w:lineRule="auto"/>
        <w:ind w:left="760" w:right="0" w:hanging="760"/>
        <w:jc w:val="both"/>
      </w:pPr>
      <w:bookmarkStart w:id="4" w:name="bookmark4"/>
      <w:bookmarkEnd w:id="4"/>
      <w:r>
        <w:rPr>
          <w:b/>
          <w:bCs/>
          <w:color w:val="000000"/>
          <w:spacing w:val="0"/>
          <w:w w:val="100"/>
          <w:position w:val="0"/>
          <w:sz w:val="24"/>
          <w:szCs w:val="24"/>
        </w:rPr>
        <w:t xml:space="preserve">TAKES NOTE </w:t>
      </w:r>
      <w:r>
        <w:rPr>
          <w:color w:val="000000"/>
          <w:spacing w:val="0"/>
          <w:w w:val="100"/>
          <w:position w:val="0"/>
          <w:sz w:val="24"/>
          <w:szCs w:val="24"/>
        </w:rPr>
        <w:t>of the progress that has been made in the signing of the Treaty for the Establishment of the African Medicine Agency (AMA) by twenty-eight (28) AU Member States and deposit of instrument of ratification by eighteen (18) Member States;</w:t>
      </w:r>
    </w:p>
    <w:p>
      <w:pPr>
        <w:pStyle w:val="Style2"/>
        <w:keepNext w:val="0"/>
        <w:keepLines w:val="0"/>
        <w:widowControl w:val="0"/>
        <w:numPr>
          <w:ilvl w:val="0"/>
          <w:numId w:val="1"/>
        </w:numPr>
        <w:shd w:val="clear" w:color="auto" w:fill="auto"/>
        <w:tabs>
          <w:tab w:pos="723" w:val="left"/>
        </w:tabs>
        <w:bidi w:val="0"/>
        <w:spacing w:before="0" w:after="280" w:line="233" w:lineRule="auto"/>
        <w:ind w:left="760" w:right="0" w:hanging="760"/>
        <w:jc w:val="both"/>
      </w:pPr>
      <w:bookmarkStart w:id="5" w:name="bookmark5"/>
      <w:bookmarkEnd w:id="5"/>
      <w:r>
        <w:rPr>
          <w:b/>
          <w:bCs/>
          <w:color w:val="000000"/>
          <w:spacing w:val="0"/>
          <w:w w:val="100"/>
          <w:position w:val="0"/>
          <w:sz w:val="24"/>
          <w:szCs w:val="24"/>
        </w:rPr>
        <w:t xml:space="preserve">COMMENDS </w:t>
      </w:r>
      <w:r>
        <w:rPr>
          <w:color w:val="000000"/>
          <w:spacing w:val="0"/>
          <w:w w:val="100"/>
          <w:position w:val="0"/>
          <w:sz w:val="24"/>
          <w:szCs w:val="24"/>
        </w:rPr>
        <w:t>the Commission and the African Union Development Agency (AUDA-NEPAD) on the progress made thus far towards the establishment of the African Medicines Agency (AMA);</w:t>
      </w:r>
    </w:p>
    <w:p>
      <w:pPr>
        <w:pStyle w:val="Style2"/>
        <w:keepNext w:val="0"/>
        <w:keepLines w:val="0"/>
        <w:widowControl w:val="0"/>
        <w:numPr>
          <w:ilvl w:val="0"/>
          <w:numId w:val="1"/>
        </w:numPr>
        <w:shd w:val="clear" w:color="auto" w:fill="auto"/>
        <w:tabs>
          <w:tab w:pos="723" w:val="left"/>
        </w:tabs>
        <w:bidi w:val="0"/>
        <w:spacing w:before="0" w:after="280" w:line="240" w:lineRule="auto"/>
        <w:ind w:left="760" w:right="0" w:hanging="760"/>
        <w:jc w:val="both"/>
      </w:pPr>
      <w:bookmarkStart w:id="6" w:name="bookmark6"/>
      <w:bookmarkEnd w:id="6"/>
      <w:r>
        <w:rPr>
          <w:b/>
          <w:bCs/>
          <w:color w:val="000000"/>
          <w:spacing w:val="0"/>
          <w:w w:val="100"/>
          <w:position w:val="0"/>
          <w:sz w:val="24"/>
          <w:szCs w:val="24"/>
        </w:rPr>
        <w:t xml:space="preserve">FURTHER COMMENDS </w:t>
      </w:r>
      <w:r>
        <w:rPr>
          <w:color w:val="000000"/>
          <w:spacing w:val="0"/>
          <w:w w:val="100"/>
          <w:position w:val="0"/>
          <w:sz w:val="24"/>
          <w:szCs w:val="24"/>
        </w:rPr>
        <w:t>the support of Mr. Michel Sidibe, AU Special Envoy for AMA, to the Commission and for the high level advocacy efforts towards the signing and ratification of the Treaty for the establishment of the African Medicines Agency (AMA);</w:t>
      </w:r>
    </w:p>
    <w:p>
      <w:pPr>
        <w:pStyle w:val="Style2"/>
        <w:keepNext w:val="0"/>
        <w:keepLines w:val="0"/>
        <w:widowControl w:val="0"/>
        <w:numPr>
          <w:ilvl w:val="0"/>
          <w:numId w:val="1"/>
        </w:numPr>
        <w:shd w:val="clear" w:color="auto" w:fill="auto"/>
        <w:tabs>
          <w:tab w:pos="723" w:val="left"/>
        </w:tabs>
        <w:bidi w:val="0"/>
        <w:spacing w:before="0" w:after="280" w:line="240" w:lineRule="auto"/>
        <w:ind w:left="760" w:right="0" w:hanging="760"/>
        <w:jc w:val="both"/>
      </w:pPr>
      <w:bookmarkStart w:id="7" w:name="bookmark7"/>
      <w:bookmarkEnd w:id="7"/>
      <w:r>
        <w:rPr>
          <w:b/>
          <w:bCs/>
          <w:color w:val="000000"/>
          <w:spacing w:val="0"/>
          <w:w w:val="100"/>
          <w:position w:val="0"/>
          <w:sz w:val="24"/>
          <w:szCs w:val="24"/>
        </w:rPr>
        <w:t xml:space="preserve">ACKNOWLEDGES </w:t>
      </w:r>
      <w:r>
        <w:rPr>
          <w:color w:val="000000"/>
          <w:spacing w:val="0"/>
          <w:w w:val="100"/>
          <w:position w:val="0"/>
          <w:sz w:val="24"/>
          <w:szCs w:val="24"/>
        </w:rPr>
        <w:t xml:space="preserve">with appreciation the World Health Organization for its continued support in the establishment and operationalization of the African Medicines Agency (AMA) both technically and financially; </w:t>
      </w:r>
      <w:r>
        <w:rPr>
          <w:b/>
          <w:bCs/>
          <w:color w:val="000000"/>
          <w:spacing w:val="0"/>
          <w:w w:val="100"/>
          <w:position w:val="0"/>
          <w:sz w:val="24"/>
          <w:szCs w:val="24"/>
        </w:rPr>
        <w:t xml:space="preserve">FURTHER ACKNOWLEDGES </w:t>
      </w:r>
      <w:r>
        <w:rPr>
          <w:color w:val="000000"/>
          <w:spacing w:val="0"/>
          <w:w w:val="100"/>
          <w:position w:val="0"/>
          <w:sz w:val="24"/>
          <w:szCs w:val="24"/>
        </w:rPr>
        <w:t>with appreciation the support of the Joint United Nations Programme on HIV/AIDS (UNAIDS); United Nations Children's Fund (UNICEF); the European Commission; the Bill and Melinda Gates Foundation; the United States Agency for International Development (USAID); the People’s Republic of China; the Republic of Korea all other UN Agencies, donors and private sector for both their technical and financial support to the Commission in the establishment and operationalization of the African Medicines Agency (AMA);</w:t>
      </w:r>
    </w:p>
    <w:p>
      <w:pPr>
        <w:pStyle w:val="Style2"/>
        <w:keepNext w:val="0"/>
        <w:keepLines w:val="0"/>
        <w:widowControl w:val="0"/>
        <w:numPr>
          <w:ilvl w:val="0"/>
          <w:numId w:val="1"/>
        </w:numPr>
        <w:shd w:val="clear" w:color="auto" w:fill="auto"/>
        <w:tabs>
          <w:tab w:pos="723" w:val="left"/>
        </w:tabs>
        <w:bidi w:val="0"/>
        <w:spacing w:before="0" w:after="280" w:line="240" w:lineRule="auto"/>
        <w:ind w:left="760" w:right="0" w:hanging="760"/>
        <w:jc w:val="both"/>
      </w:pPr>
      <w:bookmarkStart w:id="8" w:name="bookmark8"/>
      <w:bookmarkEnd w:id="8"/>
      <w:r>
        <w:rPr>
          <w:b/>
          <w:bCs/>
          <w:color w:val="000000"/>
          <w:spacing w:val="0"/>
          <w:w w:val="100"/>
          <w:position w:val="0"/>
          <w:sz w:val="24"/>
          <w:szCs w:val="24"/>
        </w:rPr>
        <w:t xml:space="preserve">ENCOURAGES </w:t>
      </w:r>
      <w:r>
        <w:rPr>
          <w:color w:val="000000"/>
          <w:spacing w:val="0"/>
          <w:w w:val="100"/>
          <w:position w:val="0"/>
          <w:sz w:val="24"/>
          <w:szCs w:val="24"/>
        </w:rPr>
        <w:t xml:space="preserve">member states that have signed on to the Treaty to ratify; and </w:t>
      </w:r>
      <w:r>
        <w:rPr>
          <w:b/>
          <w:bCs/>
          <w:color w:val="000000"/>
          <w:spacing w:val="0"/>
          <w:w w:val="100"/>
          <w:position w:val="0"/>
          <w:sz w:val="24"/>
          <w:szCs w:val="24"/>
        </w:rPr>
        <w:t xml:space="preserve">CALLS ON </w:t>
      </w:r>
      <w:r>
        <w:rPr>
          <w:color w:val="000000"/>
          <w:spacing w:val="0"/>
          <w:w w:val="100"/>
          <w:position w:val="0"/>
          <w:sz w:val="24"/>
          <w:szCs w:val="24"/>
        </w:rPr>
        <w:t>other member states to sign and ratify the Treaty to safeguard public health, safety and security by ratifying the AMA Treaty and operationalizing a medicines regulatory agency that will improve access to quality, safe and efficacious medicines and medical products on the continent.</w:t>
      </w:r>
    </w:p>
    <w:p>
      <w:pPr>
        <w:pStyle w:val="Style2"/>
        <w:keepNext w:val="0"/>
        <w:keepLines w:val="0"/>
        <w:widowControl w:val="0"/>
        <w:numPr>
          <w:ilvl w:val="0"/>
          <w:numId w:val="1"/>
        </w:numPr>
        <w:shd w:val="clear" w:color="auto" w:fill="auto"/>
        <w:tabs>
          <w:tab w:pos="723" w:val="left"/>
        </w:tabs>
        <w:bidi w:val="0"/>
        <w:spacing w:before="0" w:after="280" w:line="240" w:lineRule="auto"/>
        <w:ind w:left="760" w:right="0" w:hanging="760"/>
        <w:jc w:val="both"/>
      </w:pPr>
      <w:bookmarkStart w:id="9" w:name="bookmark9"/>
      <w:bookmarkEnd w:id="9"/>
      <w:r>
        <w:rPr>
          <w:b/>
          <w:bCs/>
          <w:color w:val="000000"/>
          <w:spacing w:val="0"/>
          <w:w w:val="100"/>
          <w:position w:val="0"/>
          <w:sz w:val="24"/>
          <w:szCs w:val="24"/>
        </w:rPr>
        <w:t xml:space="preserve">FURTHER TAKES NOTE </w:t>
      </w:r>
      <w:r>
        <w:rPr>
          <w:color w:val="000000"/>
          <w:spacing w:val="0"/>
          <w:w w:val="100"/>
          <w:position w:val="0"/>
          <w:sz w:val="24"/>
          <w:szCs w:val="24"/>
        </w:rPr>
        <w:t>of the coming into force of the Treaty for the establishment of the African Medicines Agency (AMA) on 5</w:t>
      </w:r>
      <w:r>
        <w:rPr>
          <w:color w:val="000000"/>
          <w:spacing w:val="0"/>
          <w:w w:val="100"/>
          <w:position w:val="0"/>
          <w:sz w:val="24"/>
          <w:szCs w:val="24"/>
          <w:vertAlign w:val="superscript"/>
        </w:rPr>
        <w:t>th</w:t>
      </w:r>
      <w:r>
        <w:rPr>
          <w:color w:val="000000"/>
          <w:spacing w:val="0"/>
          <w:w w:val="100"/>
          <w:position w:val="0"/>
          <w:sz w:val="24"/>
          <w:szCs w:val="24"/>
        </w:rPr>
        <w:t xml:space="preserve"> November 2021; and the offer to host the Headquarters of the African Medicines Agency (AMA) by thirteen (13) AU Member States;</w:t>
      </w:r>
    </w:p>
    <w:p>
      <w:pPr>
        <w:pStyle w:val="Style2"/>
        <w:keepNext w:val="0"/>
        <w:keepLines w:val="0"/>
        <w:widowControl w:val="0"/>
        <w:numPr>
          <w:ilvl w:val="0"/>
          <w:numId w:val="3"/>
        </w:numPr>
        <w:shd w:val="clear" w:color="auto" w:fill="auto"/>
        <w:tabs>
          <w:tab w:pos="722" w:val="left"/>
        </w:tabs>
        <w:bidi w:val="0"/>
        <w:spacing w:before="0" w:after="300" w:line="226" w:lineRule="auto"/>
        <w:ind w:left="780" w:right="0" w:hanging="780"/>
        <w:jc w:val="both"/>
      </w:pPr>
      <w:bookmarkStart w:id="10" w:name="bookmark10"/>
      <w:bookmarkEnd w:id="10"/>
      <w:r>
        <w:rPr>
          <w:b/>
          <w:bCs/>
          <w:color w:val="000000"/>
          <w:spacing w:val="0"/>
          <w:w w:val="100"/>
          <w:position w:val="0"/>
          <w:sz w:val="24"/>
          <w:szCs w:val="24"/>
        </w:rPr>
        <w:t xml:space="preserve">REQUESTS </w:t>
      </w:r>
      <w:r>
        <w:rPr>
          <w:color w:val="000000"/>
          <w:spacing w:val="0"/>
          <w:w w:val="100"/>
          <w:position w:val="0"/>
          <w:sz w:val="24"/>
          <w:szCs w:val="24"/>
        </w:rPr>
        <w:t>the Commission to provide support to the Conference of State Parties of the AMA for the operationalization of the African Medicines Agency (AMA) at the earliest;</w:t>
      </w:r>
    </w:p>
    <w:p>
      <w:pPr>
        <w:pStyle w:val="Style2"/>
        <w:keepNext w:val="0"/>
        <w:keepLines w:val="0"/>
        <w:widowControl w:val="0"/>
        <w:numPr>
          <w:ilvl w:val="0"/>
          <w:numId w:val="3"/>
        </w:numPr>
        <w:shd w:val="clear" w:color="auto" w:fill="auto"/>
        <w:tabs>
          <w:tab w:pos="722" w:val="left"/>
        </w:tabs>
        <w:bidi w:val="0"/>
        <w:spacing w:before="0" w:after="0" w:line="240" w:lineRule="auto"/>
        <w:ind w:left="780" w:right="0" w:hanging="780"/>
        <w:jc w:val="both"/>
      </w:pPr>
      <w:bookmarkStart w:id="11" w:name="bookmark11"/>
      <w:bookmarkEnd w:id="11"/>
      <w:r>
        <w:rPr>
          <w:b/>
          <w:bCs/>
          <w:color w:val="000000"/>
          <w:spacing w:val="0"/>
          <w:w w:val="100"/>
          <w:position w:val="0"/>
          <w:sz w:val="24"/>
          <w:szCs w:val="24"/>
        </w:rPr>
        <w:t xml:space="preserve">AUTHORIZES </w:t>
      </w:r>
      <w:r>
        <w:rPr>
          <w:color w:val="000000"/>
          <w:spacing w:val="0"/>
          <w:w w:val="100"/>
          <w:position w:val="0"/>
          <w:sz w:val="24"/>
          <w:szCs w:val="24"/>
        </w:rPr>
        <w:t>the 41</w:t>
      </w:r>
      <w:r>
        <w:rPr>
          <w:color w:val="000000"/>
          <w:spacing w:val="0"/>
          <w:w w:val="100"/>
          <w:position w:val="0"/>
          <w:sz w:val="24"/>
          <w:szCs w:val="24"/>
          <w:vertAlign w:val="superscript"/>
        </w:rPr>
        <w:t>st</w:t>
      </w:r>
      <w:r>
        <w:rPr>
          <w:color w:val="000000"/>
          <w:spacing w:val="0"/>
          <w:w w:val="100"/>
          <w:position w:val="0"/>
          <w:sz w:val="24"/>
          <w:szCs w:val="24"/>
        </w:rPr>
        <w:t xml:space="preserve"> Ordinary Session of the Executive Council in July 2022, to take a decision on behalf of the Assembly on the host of the AMA HQ based on the recommendation of the Conference of State Parties of the AMA.</w:t>
      </w:r>
    </w:p>
    <w:sectPr>
      <w:footnotePr>
        <w:pos w:val="pageBottom"/>
        <w:numFmt w:val="decimal"/>
        <w:numRestart w:val="continuous"/>
      </w:footnotePr>
      <w:pgSz w:w="12240" w:h="16834"/>
      <w:pgMar w:top="1923" w:right="1355" w:bottom="2446" w:left="13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8"/>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