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B2" w:rsidRPr="00B56EB2" w:rsidRDefault="00B56EB2" w:rsidP="00B56EB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56E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56E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au </w:t>
      </w:r>
      <w:proofErr w:type="spellStart"/>
      <w:r w:rsidRPr="00B56E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Darfour</w:t>
      </w:r>
      <w:proofErr w:type="spellEnd"/>
      <w:r w:rsidRPr="00B56E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, Soudan - CADHP/Res.74(XXXVII)05</w:t>
      </w:r>
    </w:p>
    <w:bookmarkEnd w:id="0"/>
    <w:p w:rsidR="00B56EB2" w:rsidRPr="00B56EB2" w:rsidRDefault="00B56EB2" w:rsidP="00B56EB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56EB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56EB2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B56EB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11, 2005</w:t>
      </w:r>
    </w:p>
    <w:p w:rsidR="00FA729C" w:rsidRPr="00B56EB2" w:rsidRDefault="00FA729C">
      <w:pPr>
        <w:rPr>
          <w:rFonts w:cstheme="minorHAnsi"/>
        </w:rPr>
      </w:pPr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37ème Session </w:t>
      </w:r>
      <w:proofErr w:type="spellStart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27 </w:t>
      </w:r>
      <w:proofErr w:type="spellStart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11 </w:t>
      </w:r>
      <w:proofErr w:type="spellStart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2005 à Banjul, </w:t>
      </w:r>
      <w:proofErr w:type="spellStart"/>
      <w:proofErr w:type="gramStart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B56EB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6EB2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 la situation des droits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entre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la situation des droits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gram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Soudan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6EB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au Soudan,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 4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2004 par la Commission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35ème Session, et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E/CN/4/2005/L.36/Rev. 3 sur la situation des droits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au Soudan,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 21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2005 par la Commission des droits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proofErr w:type="gram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6EB2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du droit international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Soudan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6EB2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AU/Dec.54 (III), AU/Dec. 68 (IV), PSC/PR/Comm. (XIII) et PSC/PR/Comm. (XVII</w:t>
      </w:r>
      <w:proofErr w:type="gram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6EB2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Félicitant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 la Commission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pour son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du droit international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contenues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son rapport du 25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2005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56EB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Se </w:t>
      </w:r>
      <w:proofErr w:type="spellStart"/>
      <w:r w:rsidRPr="00B56EB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félicitant</w:t>
      </w:r>
      <w:proofErr w:type="spellEnd"/>
      <w:r w:rsidRPr="00B56EB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des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1556/2004 du 30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2004, et 1590/2005, 1591/2005 et 1593/2005 de mars 2005 du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au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gram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Soudan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6EB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B56EB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56EB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B56EB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 le fait que</w:t>
      </w:r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dépit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présence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d’observateurs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d’organismes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la violation des droits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du droit international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proofErr w:type="gram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poursuit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56EB2">
        <w:rPr>
          <w:rFonts w:asciiTheme="minorHAnsi" w:hAnsiTheme="minorHAnsi" w:cstheme="minorHAnsi"/>
          <w:color w:val="53575A"/>
          <w:sz w:val="23"/>
          <w:szCs w:val="23"/>
        </w:rPr>
        <w:t>(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>) </w:t>
      </w:r>
      <w:r w:rsidRPr="00B56EB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Soudan à se conformer à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obligations aux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 Soudan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56EB2">
        <w:rPr>
          <w:rFonts w:asciiTheme="minorHAnsi" w:hAnsiTheme="minorHAnsi" w:cstheme="minorHAnsi"/>
          <w:color w:val="53575A"/>
          <w:sz w:val="23"/>
          <w:szCs w:val="23"/>
        </w:rPr>
        <w:t>(ii) </w:t>
      </w:r>
      <w:r w:rsidRPr="00B56EB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 les parties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à respecter les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cessez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-le-feu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conclu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à Ndjamena,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et à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reprendre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négociations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à Abuja, Nigeria, sous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l’égide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exercice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Olusegun Obasanjo de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Nigeria,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la finalisation d’un Accord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cessez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-le-feu et d’un Accord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global sur le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proofErr w:type="gram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56EB2">
        <w:rPr>
          <w:rFonts w:asciiTheme="minorHAnsi" w:hAnsiTheme="minorHAnsi" w:cstheme="minorHAnsi"/>
          <w:color w:val="53575A"/>
          <w:sz w:val="23"/>
          <w:szCs w:val="23"/>
        </w:rPr>
        <w:t>(iii) </w:t>
      </w:r>
      <w:r w:rsidRPr="00B56EB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B56EB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les parties au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cesser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les civils au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Soudan et à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Milice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Janjaweed </w:t>
      </w:r>
      <w:r w:rsidRPr="00B56EB2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fin à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campagne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dépeuplement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forcé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zones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entières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procédant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systématiques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villages, au viol et à la violence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les femmes, les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l’enlèvement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femmes et des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vol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bétail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au pillage des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denrées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alimentaires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villages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56EB2">
        <w:rPr>
          <w:rFonts w:asciiTheme="minorHAnsi" w:hAnsiTheme="minorHAnsi" w:cstheme="minorHAnsi"/>
          <w:color w:val="53575A"/>
          <w:sz w:val="23"/>
          <w:szCs w:val="23"/>
        </w:rPr>
        <w:t>(iv) </w:t>
      </w:r>
      <w:r w:rsidRPr="00B56EB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Soudan à continuer à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organismes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les organisations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plein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sûr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les zones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d’assistance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de la population </w:t>
      </w:r>
      <w:proofErr w:type="spellStart"/>
      <w:proofErr w:type="gram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56EB2">
        <w:rPr>
          <w:rFonts w:asciiTheme="minorHAnsi" w:hAnsiTheme="minorHAnsi" w:cstheme="minorHAnsi"/>
          <w:color w:val="53575A"/>
          <w:sz w:val="23"/>
          <w:szCs w:val="23"/>
        </w:rPr>
        <w:t>(v) </w:t>
      </w:r>
      <w:r w:rsidRPr="00B56EB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Soudan à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Procureur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renvoyer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la question relative à la situation au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Internationale (CPI),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d’enquêter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justice les auteurs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présumés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crime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préoccupant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56EB2">
        <w:rPr>
          <w:rFonts w:asciiTheme="minorHAnsi" w:hAnsiTheme="minorHAnsi" w:cstheme="minorHAnsi"/>
          <w:color w:val="53575A"/>
          <w:sz w:val="23"/>
          <w:szCs w:val="23"/>
        </w:rPr>
        <w:t>(vi) </w:t>
      </w:r>
      <w:r w:rsidRPr="00B56EB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à continuer à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surveiller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entre le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Soudan et le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Procureur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la CPI.</w:t>
      </w:r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56EB2">
        <w:rPr>
          <w:rFonts w:asciiTheme="minorHAnsi" w:hAnsiTheme="minorHAnsi" w:cstheme="minorHAnsi"/>
          <w:color w:val="53575A"/>
          <w:sz w:val="23"/>
          <w:szCs w:val="23"/>
        </w:rPr>
        <w:t>(vii) </w:t>
      </w:r>
      <w:r w:rsidRPr="00B56EB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du Soudan à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commentaires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attendues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contenues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le rapport de la Mission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entreprise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2004 ;</w:t>
      </w:r>
      <w:proofErr w:type="gramEnd"/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56EB2">
        <w:rPr>
          <w:rFonts w:asciiTheme="minorHAnsi" w:hAnsiTheme="minorHAnsi" w:cstheme="minorHAnsi"/>
          <w:color w:val="53575A"/>
          <w:sz w:val="23"/>
          <w:szCs w:val="23"/>
        </w:rPr>
        <w:t>(viii) </w:t>
      </w:r>
      <w:r w:rsidRPr="00B56EB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adéquate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appels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requêtes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assistance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logistique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financière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matérielle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d’appuyer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mission de surveillance du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Cessez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-le-feu et de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56EB2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B56EB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56EB2" w:rsidRPr="00B56EB2" w:rsidRDefault="00B56EB2" w:rsidP="00B56EB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6EB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B56EB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B56EB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56EB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le 11 </w:t>
      </w:r>
      <w:proofErr w:type="spellStart"/>
      <w:r w:rsidRPr="00B56EB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B56EB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2005</w:t>
      </w:r>
    </w:p>
    <w:p w:rsidR="00B56EB2" w:rsidRDefault="00B56EB2"/>
    <w:sectPr w:rsidR="00B56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B2"/>
    <w:rsid w:val="00B56EB2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D849E0"/>
  <w15:chartTrackingRefBased/>
  <w15:docId w15:val="{3C6DD97A-6293-4045-9B71-5A216583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EB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5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B56EB2"/>
    <w:rPr>
      <w:i/>
      <w:iCs/>
    </w:rPr>
  </w:style>
  <w:style w:type="character" w:styleId="Strong">
    <w:name w:val="Strong"/>
    <w:basedOn w:val="DefaultParagraphFont"/>
    <w:uiPriority w:val="22"/>
    <w:qFormat/>
    <w:rsid w:val="00B56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650194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2023-09-29T11:24:00Z</dcterms:created>
  <dcterms:modified xsi:type="dcterms:W3CDTF">2023-09-29T11:28:00Z</dcterms:modified>
</cp:coreProperties>
</file>