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5F" w:rsidRPr="006E745F" w:rsidRDefault="006E745F" w:rsidP="006E745F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6E74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6E74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pour </w:t>
      </w:r>
      <w:proofErr w:type="spellStart"/>
      <w:r w:rsidRPr="006E74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Mettre</w:t>
      </w:r>
      <w:proofErr w:type="spellEnd"/>
      <w:r w:rsidRPr="006E74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un </w:t>
      </w:r>
      <w:proofErr w:type="spellStart"/>
      <w:r w:rsidRPr="006E74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Terme</w:t>
      </w:r>
      <w:proofErr w:type="spellEnd"/>
      <w:r w:rsidRPr="006E74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</w:t>
      </w:r>
      <w:proofErr w:type="spellStart"/>
      <w:r w:rsidRPr="006E74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l’Impunité</w:t>
      </w:r>
      <w:proofErr w:type="spellEnd"/>
      <w:r w:rsidRPr="006E74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E74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6E74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E74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6E74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sur </w:t>
      </w:r>
      <w:proofErr w:type="spellStart"/>
      <w:r w:rsidRPr="006E74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l’Incorporation</w:t>
      </w:r>
      <w:proofErr w:type="spellEnd"/>
      <w:r w:rsidRPr="006E74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la </w:t>
      </w:r>
      <w:proofErr w:type="spellStart"/>
      <w:r w:rsidRPr="006E74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Mise</w:t>
      </w:r>
      <w:proofErr w:type="spellEnd"/>
      <w:r w:rsidRPr="006E74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E74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6E74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E74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œuvre</w:t>
      </w:r>
      <w:proofErr w:type="spellEnd"/>
      <w:r w:rsidRPr="006E74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6E74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Statut</w:t>
      </w:r>
      <w:proofErr w:type="spellEnd"/>
      <w:r w:rsidRPr="006E74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Rome de la </w:t>
      </w:r>
      <w:proofErr w:type="spellStart"/>
      <w:r w:rsidRPr="006E74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Cour</w:t>
      </w:r>
      <w:proofErr w:type="spellEnd"/>
      <w:r w:rsidRPr="006E74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E74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Pénale</w:t>
      </w:r>
      <w:proofErr w:type="spellEnd"/>
      <w:r w:rsidRPr="006E74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Internationale - CADHP/Res.87(XXXVIII)05</w:t>
      </w:r>
    </w:p>
    <w:bookmarkEnd w:id="0"/>
    <w:p w:rsidR="006E745F" w:rsidRPr="006E745F" w:rsidRDefault="006E745F" w:rsidP="006E745F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6E745F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6E745F">
        <w:rPr>
          <w:rFonts w:eastAsia="Times New Roman" w:cstheme="minorHAnsi"/>
          <w:color w:val="231F20"/>
          <w:sz w:val="23"/>
          <w:szCs w:val="23"/>
          <w:lang w:eastAsia="en-ZA"/>
        </w:rPr>
        <w:t>déc</w:t>
      </w:r>
      <w:proofErr w:type="spellEnd"/>
      <w:r w:rsidRPr="006E745F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05, 2005</w:t>
      </w:r>
    </w:p>
    <w:p w:rsidR="00FB1E1F" w:rsidRPr="006E745F" w:rsidRDefault="00FB1E1F">
      <w:pPr>
        <w:rPr>
          <w:rFonts w:cstheme="minorHAnsi"/>
        </w:rPr>
      </w:pPr>
    </w:p>
    <w:p w:rsidR="006E745F" w:rsidRPr="006E745F" w:rsidRDefault="006E745F" w:rsidP="006E745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E745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6E745F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6E745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6E745F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6E745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6E745F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6E745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6E745F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6E745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6E745F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6E745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38ème  Session </w:t>
      </w:r>
      <w:proofErr w:type="spellStart"/>
      <w:r w:rsidRPr="006E745F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6E745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tenue du 21 </w:t>
      </w:r>
      <w:proofErr w:type="spellStart"/>
      <w:r w:rsidRPr="006E745F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6E745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5 </w:t>
      </w:r>
      <w:proofErr w:type="spellStart"/>
      <w:r w:rsidRPr="006E745F">
        <w:rPr>
          <w:rFonts w:asciiTheme="minorHAnsi" w:hAnsiTheme="minorHAnsi" w:cstheme="minorHAnsi"/>
          <w:b/>
          <w:bCs/>
          <w:color w:val="53575A"/>
          <w:sz w:val="23"/>
          <w:szCs w:val="23"/>
        </w:rPr>
        <w:t>décembre</w:t>
      </w:r>
      <w:proofErr w:type="spellEnd"/>
      <w:r w:rsidRPr="006E745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2005, à Banjul, La </w:t>
      </w:r>
      <w:proofErr w:type="spellStart"/>
      <w:r w:rsidRPr="006E745F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6E745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;</w:t>
      </w:r>
    </w:p>
    <w:p w:rsidR="006E745F" w:rsidRPr="006E745F" w:rsidRDefault="006E745F" w:rsidP="006E745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E745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6E745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6E745F">
        <w:rPr>
          <w:rFonts w:asciiTheme="minorHAnsi" w:hAnsiTheme="minorHAnsi" w:cstheme="minorHAnsi"/>
          <w:color w:val="53575A"/>
          <w:sz w:val="23"/>
          <w:szCs w:val="23"/>
        </w:rPr>
        <w:t>la </w:t>
      </w:r>
      <w:proofErr w:type="spellStart"/>
      <w:r w:rsidRPr="006E745F">
        <w:rPr>
          <w:rFonts w:asciiTheme="minorHAnsi" w:hAnsiTheme="minorHAnsi" w:cstheme="minorHAnsi"/>
          <w:i/>
          <w:iCs/>
          <w:color w:val="53575A"/>
          <w:sz w:val="23"/>
          <w:szCs w:val="23"/>
        </w:rPr>
        <w:t>Résolution</w:t>
      </w:r>
      <w:proofErr w:type="spellEnd"/>
      <w:r w:rsidRPr="006E745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sur la ratification du </w:t>
      </w:r>
      <w:proofErr w:type="spellStart"/>
      <w:r w:rsidRPr="006E745F">
        <w:rPr>
          <w:rFonts w:asciiTheme="minorHAnsi" w:hAnsiTheme="minorHAnsi" w:cstheme="minorHAnsi"/>
          <w:i/>
          <w:iCs/>
          <w:color w:val="53575A"/>
          <w:sz w:val="23"/>
          <w:szCs w:val="23"/>
        </w:rPr>
        <w:t>Traité</w:t>
      </w:r>
      <w:proofErr w:type="spellEnd"/>
      <w:r w:rsidRPr="006E745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sur la </w:t>
      </w:r>
      <w:proofErr w:type="spellStart"/>
      <w:r w:rsidRPr="006E745F">
        <w:rPr>
          <w:rFonts w:asciiTheme="minorHAnsi" w:hAnsiTheme="minorHAnsi" w:cstheme="minorHAnsi"/>
          <w:i/>
          <w:iCs/>
          <w:color w:val="53575A"/>
          <w:sz w:val="23"/>
          <w:szCs w:val="23"/>
        </w:rPr>
        <w:t>Cour</w:t>
      </w:r>
      <w:proofErr w:type="spellEnd"/>
      <w:r w:rsidRPr="006E745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i/>
          <w:iCs/>
          <w:color w:val="53575A"/>
          <w:sz w:val="23"/>
          <w:szCs w:val="23"/>
        </w:rPr>
        <w:t>pénale</w:t>
      </w:r>
      <w:proofErr w:type="spellEnd"/>
      <w:r w:rsidRPr="006E745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i/>
          <w:iCs/>
          <w:color w:val="53575A"/>
          <w:sz w:val="23"/>
          <w:szCs w:val="23"/>
        </w:rPr>
        <w:t>internationale</w:t>
      </w:r>
      <w:proofErr w:type="spellEnd"/>
      <w:r w:rsidRPr="006E745F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</w:t>
      </w:r>
      <w:r w:rsidRPr="006E745F">
        <w:rPr>
          <w:rFonts w:asciiTheme="minorHAnsi" w:hAnsiTheme="minorHAnsi" w:cstheme="minorHAnsi"/>
          <w:color w:val="53575A"/>
          <w:sz w:val="23"/>
          <w:szCs w:val="23"/>
        </w:rPr>
        <w:t>(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de Rome) de la Commission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à Banjul, le 31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1998 et la </w:t>
      </w:r>
      <w:proofErr w:type="spellStart"/>
      <w:r w:rsidRPr="006E745F">
        <w:rPr>
          <w:rFonts w:asciiTheme="minorHAnsi" w:hAnsiTheme="minorHAnsi" w:cstheme="minorHAnsi"/>
          <w:i/>
          <w:iCs/>
          <w:color w:val="53575A"/>
          <w:sz w:val="23"/>
          <w:szCs w:val="23"/>
        </w:rPr>
        <w:t>Résolution</w:t>
      </w:r>
      <w:proofErr w:type="spellEnd"/>
      <w:r w:rsidRPr="006E745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sur la ratification du </w:t>
      </w:r>
      <w:proofErr w:type="spellStart"/>
      <w:r w:rsidRPr="006E745F">
        <w:rPr>
          <w:rFonts w:asciiTheme="minorHAnsi" w:hAnsiTheme="minorHAnsi" w:cstheme="minorHAnsi"/>
          <w:i/>
          <w:iCs/>
          <w:color w:val="53575A"/>
          <w:sz w:val="23"/>
          <w:szCs w:val="23"/>
        </w:rPr>
        <w:t>Statut</w:t>
      </w:r>
      <w:proofErr w:type="spellEnd"/>
      <w:r w:rsidRPr="006E745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la </w:t>
      </w:r>
      <w:proofErr w:type="spellStart"/>
      <w:r w:rsidRPr="006E745F">
        <w:rPr>
          <w:rFonts w:asciiTheme="minorHAnsi" w:hAnsiTheme="minorHAnsi" w:cstheme="minorHAnsi"/>
          <w:i/>
          <w:iCs/>
          <w:color w:val="53575A"/>
          <w:sz w:val="23"/>
          <w:szCs w:val="23"/>
        </w:rPr>
        <w:t>Cour</w:t>
      </w:r>
      <w:proofErr w:type="spellEnd"/>
      <w:r w:rsidRPr="006E745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i/>
          <w:iCs/>
          <w:color w:val="53575A"/>
          <w:sz w:val="23"/>
          <w:szCs w:val="23"/>
        </w:rPr>
        <w:t>pénale</w:t>
      </w:r>
      <w:proofErr w:type="spellEnd"/>
      <w:r w:rsidRPr="006E745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i/>
          <w:iCs/>
          <w:color w:val="53575A"/>
          <w:sz w:val="23"/>
          <w:szCs w:val="23"/>
        </w:rPr>
        <w:t>internationale</w:t>
      </w:r>
      <w:proofErr w:type="spellEnd"/>
      <w:r w:rsidRPr="006E745F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</w:t>
      </w:r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par les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l’OUA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à Pretoria, le 16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2002 ;</w:t>
      </w:r>
    </w:p>
    <w:p w:rsidR="006E745F" w:rsidRPr="006E745F" w:rsidRDefault="006E745F" w:rsidP="006E745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E745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Notant</w:t>
      </w:r>
      <w:proofErr w:type="spellEnd"/>
      <w:r w:rsidRPr="006E745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 avec </w:t>
      </w:r>
      <w:proofErr w:type="spellStart"/>
      <w:r w:rsidRPr="006E745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préoccupation</w:t>
      </w:r>
      <w:proofErr w:type="spellEnd"/>
      <w:r w:rsidRPr="006E745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nombreuses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violations des droits  de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des parties du continent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que les hommes, femmes et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génocide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, de crimes de guerre, de crimes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l’humanité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crimes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reconnus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termes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du droit international des droits de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et du droit international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6E745F" w:rsidRPr="006E745F" w:rsidRDefault="006E745F" w:rsidP="006E745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E745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Notant</w:t>
      </w:r>
      <w:proofErr w:type="spellEnd"/>
      <w:r w:rsidRPr="006E745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que les  auteurs  de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 crimes  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rarement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traduits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justice  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alors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qu’un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recours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efficace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fréquemment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nié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6E745F" w:rsidRPr="006E745F" w:rsidRDefault="006E745F" w:rsidP="006E745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E745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Notant</w:t>
      </w:r>
      <w:proofErr w:type="spellEnd"/>
      <w:r w:rsidRPr="006E745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 </w:t>
      </w:r>
      <w:r w:rsidRPr="006E745F">
        <w:rPr>
          <w:rFonts w:asciiTheme="minorHAnsi" w:hAnsiTheme="minorHAnsi" w:cstheme="minorHAnsi"/>
          <w:color w:val="53575A"/>
          <w:sz w:val="23"/>
          <w:szCs w:val="23"/>
        </w:rPr>
        <w:t>que </w:t>
      </w:r>
      <w:proofErr w:type="spellStart"/>
      <w:r w:rsidRPr="006E745F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l’Acte</w:t>
      </w:r>
      <w:proofErr w:type="spellEnd"/>
      <w:r w:rsidRPr="006E745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 </w:t>
      </w:r>
      <w:proofErr w:type="spellStart"/>
      <w:r w:rsidRPr="006E745F">
        <w:rPr>
          <w:rFonts w:asciiTheme="minorHAnsi" w:hAnsiTheme="minorHAnsi" w:cstheme="minorHAnsi"/>
          <w:i/>
          <w:iCs/>
          <w:color w:val="53575A"/>
          <w:sz w:val="23"/>
          <w:szCs w:val="23"/>
        </w:rPr>
        <w:t>constitutif</w:t>
      </w:r>
      <w:proofErr w:type="spellEnd"/>
      <w:r w:rsidRPr="006E745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</w:t>
      </w:r>
      <w:proofErr w:type="spellStart"/>
      <w:r w:rsidRPr="006E745F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l’Union</w:t>
      </w:r>
      <w:proofErr w:type="spellEnd"/>
      <w:r w:rsidRPr="006E745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 </w:t>
      </w:r>
      <w:proofErr w:type="spellStart"/>
      <w:r w:rsidRPr="006E745F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, art.  3(h) et  4(o)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condamne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explicitement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 et  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rejette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l’impunité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6E745F" w:rsidRPr="006E745F" w:rsidRDefault="006E745F" w:rsidP="006E745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E745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Notant</w:t>
      </w:r>
      <w:proofErr w:type="spellEnd"/>
      <w:r w:rsidRPr="006E745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 </w:t>
      </w:r>
      <w:proofErr w:type="spellStart"/>
      <w:r w:rsidRPr="006E745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r w:rsidRPr="006E745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outre</w:t>
      </w:r>
      <w:proofErr w:type="spellEnd"/>
      <w:r w:rsidRPr="006E745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que 27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ratifié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de Rome  et que des efforts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déployés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certains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d’entre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eux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pour donner un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légal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l’application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de Rome au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niveau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national ;</w:t>
      </w:r>
    </w:p>
    <w:p w:rsidR="006E745F" w:rsidRPr="006E745F" w:rsidRDefault="006E745F" w:rsidP="006E745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E745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Profondément</w:t>
      </w:r>
      <w:proofErr w:type="spellEnd"/>
      <w:r w:rsidRPr="006E745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 </w:t>
      </w:r>
      <w:proofErr w:type="spellStart"/>
      <w:r w:rsidRPr="006E745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préoccupée</w:t>
      </w:r>
      <w:proofErr w:type="spellEnd"/>
      <w:r w:rsidRPr="006E745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par le fait que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certains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ratifié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de Rome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n’ont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pas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pris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l’intégrer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niveau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national ;</w:t>
      </w:r>
    </w:p>
    <w:p w:rsidR="006E745F" w:rsidRPr="006E745F" w:rsidRDefault="006E745F" w:rsidP="006E745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E745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Considérant</w:t>
      </w:r>
      <w:proofErr w:type="spellEnd"/>
      <w:r w:rsidRPr="006E745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que, aux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termes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de Rome, la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pénale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compétence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juger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individus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soupçonnés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d’avoir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commis des crimes de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génocide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, des crimes de guerre  et des crimes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l’humanité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6E745F" w:rsidRPr="006E745F" w:rsidRDefault="006E745F" w:rsidP="006E745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E745F">
        <w:rPr>
          <w:rFonts w:asciiTheme="minorHAnsi" w:hAnsiTheme="minorHAnsi" w:cstheme="minorHAnsi"/>
          <w:b/>
          <w:bCs/>
          <w:color w:val="53575A"/>
          <w:sz w:val="23"/>
          <w:szCs w:val="23"/>
        </w:rPr>
        <w:t>Exhorte</w:t>
      </w:r>
      <w:proofErr w:type="spellEnd"/>
      <w:r w:rsidRPr="006E745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que les auteurs de crimes au titre du droit international des droits  de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et du droit international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ne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jouissent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pas de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l’impunité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6E745F" w:rsidRPr="006E745F" w:rsidRDefault="006E745F" w:rsidP="006E745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E745F">
        <w:rPr>
          <w:rFonts w:asciiTheme="minorHAnsi" w:hAnsiTheme="minorHAnsi" w:cstheme="minorHAnsi"/>
          <w:b/>
          <w:bCs/>
          <w:color w:val="53575A"/>
          <w:sz w:val="23"/>
          <w:szCs w:val="23"/>
        </w:rPr>
        <w:t>Exhorte</w:t>
      </w:r>
      <w:proofErr w:type="spellEnd"/>
      <w:r w:rsidRPr="006E745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6E745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6E745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n’ont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pas encore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ratifié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de Rome de le faire et à adopter un plan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national pour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efficace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de Rome au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niveau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national ;</w:t>
      </w:r>
    </w:p>
    <w:p w:rsidR="006E745F" w:rsidRPr="006E745F" w:rsidRDefault="006E745F" w:rsidP="006E745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E745F">
        <w:rPr>
          <w:rFonts w:asciiTheme="minorHAnsi" w:hAnsiTheme="minorHAnsi" w:cstheme="minorHAnsi"/>
          <w:b/>
          <w:bCs/>
          <w:color w:val="53575A"/>
          <w:sz w:val="23"/>
          <w:szCs w:val="23"/>
        </w:rPr>
        <w:t>Exhorte</w:t>
      </w:r>
      <w:proofErr w:type="spellEnd"/>
      <w:r w:rsidRPr="006E745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E745F">
        <w:rPr>
          <w:rFonts w:asciiTheme="minorHAnsi" w:hAnsiTheme="minorHAnsi" w:cstheme="minorHAnsi"/>
          <w:color w:val="53575A"/>
          <w:sz w:val="23"/>
          <w:szCs w:val="23"/>
        </w:rPr>
        <w:t>les  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 à  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retirer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 98 des accords  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bilatéraux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 sur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l’Immunité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 et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s’abstenir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 de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s’engager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 des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 qui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réduiraient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l’efficacité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 de la  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  à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obligations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6E745F" w:rsidRPr="006E745F" w:rsidRDefault="006E745F" w:rsidP="006E745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E745F">
        <w:rPr>
          <w:rFonts w:asciiTheme="minorHAnsi" w:hAnsiTheme="minorHAnsi" w:cstheme="minorHAnsi"/>
          <w:b/>
          <w:bCs/>
          <w:color w:val="53575A"/>
          <w:sz w:val="23"/>
          <w:szCs w:val="23"/>
        </w:rPr>
        <w:t>Demande</w:t>
      </w:r>
      <w:proofErr w:type="spellEnd"/>
      <w:r w:rsidRPr="006E745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 </w:t>
      </w:r>
      <w:r w:rsidRPr="006E745F">
        <w:rPr>
          <w:rFonts w:asciiTheme="minorHAnsi" w:hAnsiTheme="minorHAnsi" w:cstheme="minorHAnsi"/>
          <w:color w:val="53575A"/>
          <w:sz w:val="23"/>
          <w:szCs w:val="23"/>
        </w:rPr>
        <w:t>aux organisations  de la  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déployer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 des efforts  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concertés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 et  de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développer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partenariat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le travail pour le respect de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de droit international et le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renforcement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de Rome ;</w:t>
      </w:r>
    </w:p>
    <w:p w:rsidR="006E745F" w:rsidRPr="006E745F" w:rsidRDefault="006E745F" w:rsidP="006E745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E745F">
        <w:rPr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Encourage </w:t>
      </w:r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 des Chefs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d’État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 de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à exhorter  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condamner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 et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rejeter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E745F">
        <w:rPr>
          <w:rFonts w:asciiTheme="minorHAnsi" w:hAnsiTheme="minorHAnsi" w:cstheme="minorHAnsi"/>
          <w:color w:val="53575A"/>
          <w:sz w:val="23"/>
          <w:szCs w:val="23"/>
        </w:rPr>
        <w:t>l’impunité</w:t>
      </w:r>
      <w:proofErr w:type="spellEnd"/>
      <w:r w:rsidRPr="006E745F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6E745F" w:rsidRDefault="006E745F"/>
    <w:sectPr w:rsidR="006E7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5F"/>
    <w:rsid w:val="006E745F"/>
    <w:rsid w:val="00FB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CBE8CE"/>
  <w15:chartTrackingRefBased/>
  <w15:docId w15:val="{30B07712-D506-4AB0-9E30-73A93473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7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45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6E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58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2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06073707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2023-09-29T08:08:00Z</dcterms:created>
  <dcterms:modified xsi:type="dcterms:W3CDTF">2023-09-29T08:09:00Z</dcterms:modified>
</cp:coreProperties>
</file>