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A8" w:rsidRPr="004614A8" w:rsidRDefault="004614A8" w:rsidP="004614A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r w:rsidRPr="004614A8">
        <w:rPr>
          <w:rFonts w:ascii="Times New Roman" w:eastAsia="Times New Roman" w:hAnsi="Times New Roman" w:cs="Times New Roman"/>
          <w:color w:val="000000"/>
          <w:sz w:val="24"/>
          <w:szCs w:val="24"/>
          <w:lang w:eastAsia="en-ZA"/>
        </w:rPr>
        <w:br/>
      </w:r>
    </w:p>
    <w:p w:rsidR="004614A8" w:rsidRPr="004614A8" w:rsidRDefault="004614A8" w:rsidP="004614A8">
      <w:pPr>
        <w:spacing w:before="79" w:after="0" w:line="240" w:lineRule="auto"/>
        <w:ind w:left="477" w:right="1132"/>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4614A8">
        <w:rPr>
          <w:rFonts w:ascii="Times New Roman" w:eastAsia="Times New Roman" w:hAnsi="Times New Roman" w:cs="Times New Roman"/>
          <w:b/>
          <w:bCs/>
          <w:i/>
          <w:iCs/>
          <w:color w:val="000000"/>
          <w:sz w:val="24"/>
          <w:szCs w:val="24"/>
          <w:u w:val="single"/>
          <w:lang w:eastAsia="en-ZA"/>
        </w:rPr>
        <w:t>Res.103(</w:t>
      </w:r>
      <w:proofErr w:type="gramEnd"/>
      <w:r w:rsidRPr="004614A8">
        <w:rPr>
          <w:rFonts w:ascii="Times New Roman" w:eastAsia="Times New Roman" w:hAnsi="Times New Roman" w:cs="Times New Roman"/>
          <w:b/>
          <w:bCs/>
          <w:i/>
          <w:iCs/>
          <w:color w:val="000000"/>
          <w:sz w:val="24"/>
          <w:szCs w:val="24"/>
          <w:u w:val="single"/>
          <w:lang w:eastAsia="en-ZA"/>
        </w:rPr>
        <w:t>XXXX)06</w:t>
      </w:r>
      <w:bookmarkEnd w:id="0"/>
      <w:r w:rsidRPr="004614A8">
        <w:rPr>
          <w:rFonts w:ascii="Times New Roman" w:eastAsia="Times New Roman" w:hAnsi="Times New Roman" w:cs="Times New Roman"/>
          <w:b/>
          <w:bCs/>
          <w:i/>
          <w:iCs/>
          <w:color w:val="000000"/>
          <w:sz w:val="24"/>
          <w:szCs w:val="24"/>
          <w:u w:val="single"/>
          <w:lang w:eastAsia="en-ZA"/>
        </w:rPr>
        <w:t>:</w:t>
      </w:r>
      <w:r w:rsidRPr="004614A8">
        <w:rPr>
          <w:rFonts w:ascii="Times New Roman" w:eastAsia="Times New Roman" w:hAnsi="Times New Roman" w:cs="Times New Roman"/>
          <w:b/>
          <w:bCs/>
          <w:i/>
          <w:iCs/>
          <w:color w:val="000000"/>
          <w:sz w:val="24"/>
          <w:szCs w:val="24"/>
          <w:lang w:eastAsia="en-ZA"/>
        </w:rPr>
        <w:t xml:space="preserve"> </w:t>
      </w:r>
      <w:r w:rsidRPr="004614A8">
        <w:rPr>
          <w:rFonts w:ascii="Times New Roman" w:eastAsia="Times New Roman" w:hAnsi="Times New Roman" w:cs="Times New Roman"/>
          <w:b/>
          <w:bCs/>
          <w:color w:val="000000"/>
          <w:sz w:val="24"/>
          <w:szCs w:val="24"/>
          <w:lang w:eastAsia="en-ZA"/>
        </w:rPr>
        <w:t>RESOLUTION ON THE SITUATION OF WOMEN IN THE DEMOCRATIC REPUBLIC OF CONGO</w:t>
      </w:r>
    </w:p>
    <w:p w:rsidR="004614A8" w:rsidRPr="004614A8" w:rsidRDefault="004614A8" w:rsidP="004614A8">
      <w:pPr>
        <w:spacing w:after="240" w:line="240" w:lineRule="auto"/>
        <w:rPr>
          <w:rFonts w:ascii="Times New Roman" w:eastAsia="Times New Roman" w:hAnsi="Times New Roman" w:cs="Times New Roman"/>
          <w:sz w:val="24"/>
          <w:szCs w:val="24"/>
          <w:lang w:eastAsia="en-ZA"/>
        </w:rPr>
      </w:pPr>
    </w:p>
    <w:p w:rsidR="004614A8" w:rsidRPr="004614A8" w:rsidRDefault="004614A8" w:rsidP="004614A8">
      <w:pPr>
        <w:spacing w:before="1" w:after="0" w:line="240" w:lineRule="auto"/>
        <w:ind w:left="477" w:right="873"/>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i/>
          <w:iCs/>
          <w:color w:val="000000"/>
          <w:sz w:val="24"/>
          <w:szCs w:val="24"/>
          <w:lang w:eastAsia="en-ZA"/>
        </w:rPr>
        <w:t>The African Commission on Human and Peoples’ Rights, meeting in its 40</w:t>
      </w:r>
      <w:r w:rsidRPr="004614A8">
        <w:rPr>
          <w:rFonts w:ascii="Times New Roman" w:eastAsia="Times New Roman" w:hAnsi="Times New Roman" w:cs="Times New Roman"/>
          <w:i/>
          <w:iCs/>
          <w:color w:val="000000"/>
          <w:sz w:val="14"/>
          <w:szCs w:val="14"/>
          <w:vertAlign w:val="superscript"/>
          <w:lang w:eastAsia="en-ZA"/>
        </w:rPr>
        <w:t>th</w:t>
      </w:r>
      <w:r w:rsidRPr="004614A8">
        <w:rPr>
          <w:rFonts w:ascii="Times New Roman" w:eastAsia="Times New Roman" w:hAnsi="Times New Roman" w:cs="Times New Roman"/>
          <w:i/>
          <w:iCs/>
          <w:color w:val="000000"/>
          <w:sz w:val="24"/>
          <w:szCs w:val="24"/>
          <w:lang w:eastAsia="en-ZA"/>
        </w:rPr>
        <w:t xml:space="preserve"> Ordinary Session held in Banjul, The Gambia, from 15 - 29 November 2006,</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8"/>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Considering </w:t>
      </w:r>
      <w:r w:rsidRPr="004614A8">
        <w:rPr>
          <w:rFonts w:ascii="Times New Roman" w:eastAsia="Times New Roman" w:hAnsi="Times New Roman" w:cs="Times New Roman"/>
          <w:color w:val="000000"/>
          <w:sz w:val="24"/>
          <w:szCs w:val="24"/>
          <w:lang w:eastAsia="en-ZA"/>
        </w:rPr>
        <w:t>the armed conflicts which have been affecting the Democratic Republic of Congo since 1996 and which have ushered in a climate of insecurity and violence, particularly for women;</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8"/>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Noting </w:t>
      </w:r>
      <w:r w:rsidRPr="004614A8">
        <w:rPr>
          <w:rFonts w:ascii="Times New Roman" w:eastAsia="Times New Roman" w:hAnsi="Times New Roman" w:cs="Times New Roman"/>
          <w:color w:val="000000"/>
          <w:sz w:val="24"/>
          <w:szCs w:val="24"/>
          <w:lang w:eastAsia="en-ZA"/>
        </w:rPr>
        <w:t>the recent promulgation of two laws relating to sexual violence in the Democratic Republic of Congo;</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5"/>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 xml:space="preserve">by the fact that the Government of the Democratic Republic of Congo has not yet ratified the </w:t>
      </w:r>
      <w:r w:rsidRPr="004614A8">
        <w:rPr>
          <w:rFonts w:ascii="Times New Roman" w:eastAsia="Times New Roman" w:hAnsi="Times New Roman" w:cs="Times New Roman"/>
          <w:i/>
          <w:iCs/>
          <w:color w:val="000000"/>
          <w:sz w:val="24"/>
          <w:szCs w:val="24"/>
          <w:lang w:eastAsia="en-ZA"/>
        </w:rPr>
        <w:t>Protocol to the African Charter on Human and Peoples’ Rights on the Rights of Women in Africa</w:t>
      </w:r>
      <w:r w:rsidRPr="004614A8">
        <w:rPr>
          <w:rFonts w:ascii="Times New Roman" w:eastAsia="Times New Roman" w:hAnsi="Times New Roman" w:cs="Times New Roman"/>
          <w:color w:val="000000"/>
          <w:sz w:val="24"/>
          <w:szCs w:val="24"/>
          <w:lang w:eastAsia="en-ZA"/>
        </w:rPr>
        <w:t>;</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before="1" w:after="0" w:line="240" w:lineRule="auto"/>
        <w:ind w:left="477" w:right="879"/>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by the widespread and systematic nature of sexual violence and other forms of violence against women in the Democratic of Congo;</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6"/>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by the impunity enjoyed by the perpetrators of sexual violence committed against women;</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before="1" w:after="0" w:line="240" w:lineRule="auto"/>
        <w:ind w:left="477" w:right="879"/>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by the incapacity of the Police Authorities of the Democratic Republic of Congo to guarantee the right to life, to physical integrity and the security of women by preventing crimes and arresting the perpetrators;</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8"/>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Conscious </w:t>
      </w:r>
      <w:r w:rsidRPr="004614A8">
        <w:rPr>
          <w:rFonts w:ascii="Times New Roman" w:eastAsia="Times New Roman" w:hAnsi="Times New Roman" w:cs="Times New Roman"/>
          <w:color w:val="000000"/>
          <w:sz w:val="24"/>
          <w:szCs w:val="24"/>
          <w:lang w:eastAsia="en-ZA"/>
        </w:rPr>
        <w:t>of the difficulties of obtaining evidence inherent in the indictment and legal proceedings for crimes of sexual violence before national and international criminal courts;</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5"/>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by the complaints alleging collective rape by organised gangs against young girls in Kinshasa which have been brought to the attention of the Commission;</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80"/>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also by the allegations of collective rape committed by the Agents of the National Armed Forces which have been brought to the attention of the Commission;</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9"/>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Noting </w:t>
      </w:r>
      <w:r w:rsidRPr="004614A8">
        <w:rPr>
          <w:rFonts w:ascii="Times New Roman" w:eastAsia="Times New Roman" w:hAnsi="Times New Roman" w:cs="Times New Roman"/>
          <w:color w:val="000000"/>
          <w:sz w:val="24"/>
          <w:szCs w:val="24"/>
          <w:lang w:eastAsia="en-ZA"/>
        </w:rPr>
        <w:t>that an urgent appeal pertaining to the security of the young girls in Kinshasa had been issued in July 2006 by the Special Rapporteur on the Rights of Women in Africa to the President of the Democratic Republic of Congo and that the same had not been responded to;</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9"/>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lastRenderedPageBreak/>
        <w:t xml:space="preserve">Noting </w:t>
      </w:r>
      <w:r w:rsidRPr="004614A8">
        <w:rPr>
          <w:rFonts w:ascii="Times New Roman" w:eastAsia="Times New Roman" w:hAnsi="Times New Roman" w:cs="Times New Roman"/>
          <w:color w:val="000000"/>
          <w:sz w:val="24"/>
          <w:szCs w:val="24"/>
          <w:lang w:eastAsia="en-ZA"/>
        </w:rPr>
        <w:t>also the letters of allegation and the urgent appeals sent by the United Nations Special Rapporteurs concerning the cases of sexual abuse in the Democratic Republic of Congo;</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477" w:right="875"/>
        <w:jc w:val="both"/>
        <w:rPr>
          <w:rFonts w:ascii="Times New Roman" w:eastAsia="Times New Roman" w:hAnsi="Times New Roman" w:cs="Times New Roman"/>
          <w:sz w:val="24"/>
          <w:szCs w:val="24"/>
          <w:lang w:eastAsia="en-ZA"/>
        </w:rPr>
      </w:pPr>
      <w:r w:rsidRPr="004614A8">
        <w:rPr>
          <w:rFonts w:ascii="Times New Roman" w:eastAsia="Times New Roman" w:hAnsi="Times New Roman" w:cs="Times New Roman"/>
          <w:b/>
          <w:bCs/>
          <w:i/>
          <w:iCs/>
          <w:color w:val="000000"/>
          <w:sz w:val="24"/>
          <w:szCs w:val="24"/>
          <w:lang w:eastAsia="en-ZA"/>
        </w:rPr>
        <w:t xml:space="preserve">Concerned </w:t>
      </w:r>
      <w:r w:rsidRPr="004614A8">
        <w:rPr>
          <w:rFonts w:ascii="Times New Roman" w:eastAsia="Times New Roman" w:hAnsi="Times New Roman" w:cs="Times New Roman"/>
          <w:color w:val="000000"/>
          <w:sz w:val="24"/>
          <w:szCs w:val="24"/>
          <w:lang w:eastAsia="en-ZA"/>
        </w:rPr>
        <w:t>by the spread of the HIV/AIDS virus among the women victims of sexual violence;</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717" w:right="877" w:hanging="2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1</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URGES </w:t>
      </w:r>
      <w:r w:rsidRPr="004614A8">
        <w:rPr>
          <w:rFonts w:ascii="Times New Roman" w:eastAsia="Times New Roman" w:hAnsi="Times New Roman" w:cs="Times New Roman"/>
          <w:color w:val="000000"/>
          <w:sz w:val="24"/>
          <w:szCs w:val="24"/>
          <w:lang w:eastAsia="en-ZA"/>
        </w:rPr>
        <w:t>the Government of the Democratic of Congo to take the necessary measures to guarantee the security of young girls and women in the entire country;</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717" w:right="875" w:hanging="2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2</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CALLS ON </w:t>
      </w:r>
      <w:r w:rsidRPr="004614A8">
        <w:rPr>
          <w:rFonts w:ascii="Times New Roman" w:eastAsia="Times New Roman" w:hAnsi="Times New Roman" w:cs="Times New Roman"/>
          <w:color w:val="000000"/>
          <w:sz w:val="24"/>
          <w:szCs w:val="24"/>
          <w:lang w:eastAsia="en-ZA"/>
        </w:rPr>
        <w:t>the Government of the Democratic Republic of Congo to ratify the Protocol to the African Charter on Human and Peoples</w:t>
      </w:r>
      <w:r>
        <w:rPr>
          <w:rFonts w:ascii="Times New Roman" w:eastAsia="Times New Roman" w:hAnsi="Times New Roman" w:cs="Times New Roman"/>
          <w:color w:val="000000"/>
          <w:sz w:val="24"/>
          <w:szCs w:val="24"/>
          <w:lang w:eastAsia="en-ZA"/>
        </w:rPr>
        <w:t xml:space="preserve">’ Rights relative to the Rights </w:t>
      </w:r>
      <w:r w:rsidRPr="004614A8">
        <w:rPr>
          <w:rFonts w:ascii="Times New Roman" w:eastAsia="Times New Roman" w:hAnsi="Times New Roman" w:cs="Times New Roman"/>
          <w:color w:val="000000"/>
          <w:sz w:val="24"/>
          <w:szCs w:val="24"/>
          <w:lang w:eastAsia="en-ZA"/>
        </w:rPr>
        <w:t>of Women in Africa and to take measures for the harmonisation of its national laws with the Protocol;</w:t>
      </w:r>
      <w:r w:rsidRPr="004614A8">
        <w:rPr>
          <w:rFonts w:ascii="Times New Roman" w:eastAsia="Times New Roman" w:hAnsi="Times New Roman" w:cs="Times New Roman"/>
          <w:sz w:val="24"/>
          <w:szCs w:val="24"/>
          <w:lang w:eastAsia="en-ZA"/>
        </w:rPr>
        <w:br/>
      </w:r>
    </w:p>
    <w:p w:rsidR="004614A8" w:rsidRPr="004614A8" w:rsidRDefault="004614A8" w:rsidP="004614A8">
      <w:pPr>
        <w:spacing w:before="1" w:after="0" w:line="240" w:lineRule="auto"/>
        <w:ind w:left="717" w:right="874"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ENCOURAGES </w:t>
      </w:r>
      <w:r w:rsidRPr="004614A8">
        <w:rPr>
          <w:rFonts w:ascii="Times New Roman" w:eastAsia="Times New Roman" w:hAnsi="Times New Roman" w:cs="Times New Roman"/>
          <w:color w:val="000000"/>
          <w:sz w:val="24"/>
          <w:szCs w:val="24"/>
          <w:lang w:eastAsia="en-ZA"/>
        </w:rPr>
        <w:t>the Government of the Democratic Republic of Congo to facilitate the effective implementation of the new law on sexual violence;</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717" w:right="878"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4</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URGES </w:t>
      </w:r>
      <w:r w:rsidRPr="004614A8">
        <w:rPr>
          <w:rFonts w:ascii="Times New Roman" w:eastAsia="Times New Roman" w:hAnsi="Times New Roman" w:cs="Times New Roman"/>
          <w:color w:val="000000"/>
          <w:sz w:val="24"/>
          <w:szCs w:val="24"/>
          <w:lang w:eastAsia="en-ZA"/>
        </w:rPr>
        <w:t>the Government of the Democratic Republic of Congo to grant the necessary resources to the Police Force to enable it prevent and control the acts of sexual violence;</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717" w:right="877"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5</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URGES </w:t>
      </w:r>
      <w:r w:rsidRPr="004614A8">
        <w:rPr>
          <w:rFonts w:ascii="Times New Roman" w:eastAsia="Times New Roman" w:hAnsi="Times New Roman" w:cs="Times New Roman"/>
          <w:color w:val="000000"/>
          <w:sz w:val="24"/>
          <w:szCs w:val="24"/>
          <w:lang w:eastAsia="en-ZA"/>
        </w:rPr>
        <w:t>the Government of the Democratic Republic of Congo to ensure that medical and psychological assistance is provided to the women victims of sexual violence;</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after="0" w:line="240" w:lineRule="auto"/>
        <w:ind w:left="717" w:right="878"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6</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CALLS ON </w:t>
      </w:r>
      <w:r w:rsidRPr="004614A8">
        <w:rPr>
          <w:rFonts w:ascii="Times New Roman" w:eastAsia="Times New Roman" w:hAnsi="Times New Roman" w:cs="Times New Roman"/>
          <w:color w:val="000000"/>
          <w:sz w:val="24"/>
          <w:szCs w:val="24"/>
          <w:lang w:eastAsia="en-ZA"/>
        </w:rPr>
        <w:t>the Government of the Democratic Republic of Congo to initiate action towards the sensitisation and the education of the population on the causes and consequences of the HIV/AIDS virus, particularly by supporting the initiatives of civil society in this area;</w:t>
      </w:r>
    </w:p>
    <w:p w:rsidR="004614A8" w:rsidRPr="004614A8" w:rsidRDefault="004614A8" w:rsidP="004614A8">
      <w:pPr>
        <w:spacing w:after="0" w:line="240" w:lineRule="auto"/>
        <w:rPr>
          <w:rFonts w:ascii="Times New Roman" w:eastAsia="Times New Roman" w:hAnsi="Times New Roman" w:cs="Times New Roman"/>
          <w:sz w:val="24"/>
          <w:szCs w:val="24"/>
          <w:lang w:eastAsia="en-ZA"/>
        </w:rPr>
      </w:pPr>
    </w:p>
    <w:p w:rsidR="004614A8" w:rsidRPr="004614A8" w:rsidRDefault="004614A8" w:rsidP="004614A8">
      <w:pPr>
        <w:spacing w:before="1" w:after="0" w:line="240" w:lineRule="auto"/>
        <w:ind w:left="717" w:right="876"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7</w:t>
      </w:r>
      <w:r w:rsidRPr="004614A8">
        <w:rPr>
          <w:rFonts w:ascii="Times New Roman" w:eastAsia="Times New Roman" w:hAnsi="Times New Roman" w:cs="Times New Roman"/>
          <w:color w:val="000000"/>
          <w:sz w:val="24"/>
          <w:szCs w:val="24"/>
          <w:lang w:eastAsia="en-ZA"/>
        </w:rPr>
        <w:t>.</w:t>
      </w:r>
      <w:r w:rsidRPr="004614A8">
        <w:rPr>
          <w:rFonts w:ascii="Times New Roman" w:eastAsia="Times New Roman" w:hAnsi="Times New Roman" w:cs="Times New Roman"/>
          <w:color w:val="000000"/>
          <w:sz w:val="24"/>
          <w:szCs w:val="24"/>
          <w:lang w:eastAsia="en-ZA"/>
        </w:rPr>
        <w:tab/>
      </w:r>
      <w:r w:rsidRPr="004614A8">
        <w:rPr>
          <w:rFonts w:ascii="Times New Roman" w:eastAsia="Times New Roman" w:hAnsi="Times New Roman" w:cs="Times New Roman"/>
          <w:b/>
          <w:bCs/>
          <w:color w:val="000000"/>
          <w:sz w:val="24"/>
          <w:szCs w:val="24"/>
          <w:lang w:eastAsia="en-ZA"/>
        </w:rPr>
        <w:t xml:space="preserve">RECOMMENDS </w:t>
      </w:r>
      <w:r w:rsidRPr="004614A8">
        <w:rPr>
          <w:rFonts w:ascii="Times New Roman" w:eastAsia="Times New Roman" w:hAnsi="Times New Roman" w:cs="Times New Roman"/>
          <w:color w:val="000000"/>
          <w:sz w:val="24"/>
          <w:szCs w:val="24"/>
          <w:lang w:eastAsia="en-ZA"/>
        </w:rPr>
        <w:t>that the Special Rapporteur on the Rights of Women in Africa undertakes a mission to promote the fundamental human rights of women in the Democratic Republic of Congo.</w:t>
      </w:r>
    </w:p>
    <w:p w:rsidR="00667D87" w:rsidRDefault="004614A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DBD"/>
    <w:multiLevelType w:val="multilevel"/>
    <w:tmpl w:val="B7AE20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A7703"/>
    <w:multiLevelType w:val="multilevel"/>
    <w:tmpl w:val="065C6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37416"/>
    <w:multiLevelType w:val="multilevel"/>
    <w:tmpl w:val="690C87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87625"/>
    <w:multiLevelType w:val="multilevel"/>
    <w:tmpl w:val="8F0C3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E3E2B"/>
    <w:multiLevelType w:val="multilevel"/>
    <w:tmpl w:val="7AAC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53FF4"/>
    <w:multiLevelType w:val="multilevel"/>
    <w:tmpl w:val="75220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556AC"/>
    <w:multiLevelType w:val="multilevel"/>
    <w:tmpl w:val="93EC6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A58BA"/>
    <w:multiLevelType w:val="multilevel"/>
    <w:tmpl w:val="60AE5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lvlOverride w:ilvl="0">
      <w:lvl w:ilvl="0">
        <w:numFmt w:val="decimal"/>
        <w:lvlText w:val="%1."/>
        <w:lvlJc w:val="left"/>
      </w:lvl>
    </w:lvlOverride>
  </w:num>
  <w:num w:numId="6">
    <w:abstractNumId w:val="0"/>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A8"/>
    <w:rsid w:val="00064C86"/>
    <w:rsid w:val="000A4469"/>
    <w:rsid w:val="004614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30B74-7BD0-4445-836E-011D7E29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4A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2022-02-05T16:23:00Z</dcterms:created>
  <dcterms:modified xsi:type="dcterms:W3CDTF">2022-02-05T16:25:00Z</dcterms:modified>
</cp:coreProperties>
</file>