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13" w:rsidRPr="006F7113" w:rsidRDefault="006F7113" w:rsidP="006F7113">
      <w:pPr>
        <w:spacing w:after="0" w:line="240" w:lineRule="auto"/>
        <w:ind w:left="477" w:right="1122"/>
        <w:outlineLvl w:val="3"/>
        <w:rPr>
          <w:rFonts w:ascii="Times New Roman" w:eastAsia="Times New Roman" w:hAnsi="Times New Roman" w:cs="Times New Roman"/>
          <w:b/>
          <w:bCs/>
          <w:sz w:val="24"/>
          <w:szCs w:val="24"/>
          <w:lang w:eastAsia="en-ZA"/>
        </w:rPr>
      </w:pPr>
      <w:r w:rsidRPr="006F7113">
        <w:rPr>
          <w:rFonts w:ascii="Times New Roman" w:eastAsia="Times New Roman" w:hAnsi="Times New Roman" w:cs="Times New Roman"/>
          <w:b/>
          <w:bCs/>
          <w:i/>
          <w:iCs/>
          <w:color w:val="000000"/>
          <w:sz w:val="24"/>
          <w:szCs w:val="24"/>
          <w:u w:val="single"/>
          <w:lang w:eastAsia="en-ZA"/>
        </w:rPr>
        <w:t xml:space="preserve">ACHPR/Res.150 (XLVI) 09: </w:t>
      </w:r>
      <w:r w:rsidRPr="006F7113">
        <w:rPr>
          <w:rFonts w:ascii="Times New Roman" w:eastAsia="Times New Roman" w:hAnsi="Times New Roman" w:cs="Times New Roman"/>
          <w:b/>
          <w:bCs/>
          <w:color w:val="000000"/>
          <w:sz w:val="24"/>
          <w:szCs w:val="24"/>
          <w:lang w:eastAsia="en-ZA"/>
        </w:rPr>
        <w:t>RESOLUTION ON THE APPOINTMENT AND COMPOSITION OF THE WORKING GROUP ON SPECIFIC ISSUES RELEVANT TO THE WORK OF THE COMMISSION</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477" w:right="880"/>
        <w:rPr>
          <w:rFonts w:ascii="Times New Roman" w:eastAsia="Times New Roman" w:hAnsi="Times New Roman" w:cs="Times New Roman"/>
          <w:sz w:val="24"/>
          <w:szCs w:val="24"/>
          <w:lang w:eastAsia="en-ZA"/>
        </w:rPr>
      </w:pPr>
      <w:r w:rsidRPr="006F7113">
        <w:rPr>
          <w:rFonts w:ascii="Times New Roman" w:eastAsia="Times New Roman" w:hAnsi="Times New Roman" w:cs="Times New Roman"/>
          <w:i/>
          <w:iCs/>
          <w:color w:val="000000"/>
          <w:sz w:val="24"/>
          <w:szCs w:val="24"/>
          <w:lang w:eastAsia="en-ZA"/>
        </w:rPr>
        <w:t>The African Commission on Human and Peoples’ Rights (the African Commission) meeting at its 46</w:t>
      </w:r>
      <w:r w:rsidRPr="006F7113">
        <w:rPr>
          <w:rFonts w:ascii="Times New Roman" w:eastAsia="Times New Roman" w:hAnsi="Times New Roman" w:cs="Times New Roman"/>
          <w:i/>
          <w:iCs/>
          <w:color w:val="000000"/>
          <w:sz w:val="14"/>
          <w:szCs w:val="14"/>
          <w:vertAlign w:val="superscript"/>
          <w:lang w:eastAsia="en-ZA"/>
        </w:rPr>
        <w:t>th</w:t>
      </w:r>
      <w:r w:rsidRPr="006F7113">
        <w:rPr>
          <w:rFonts w:ascii="Times New Roman" w:eastAsia="Times New Roman" w:hAnsi="Times New Roman" w:cs="Times New Roman"/>
          <w:i/>
          <w:iCs/>
          <w:color w:val="000000"/>
          <w:sz w:val="24"/>
          <w:szCs w:val="24"/>
          <w:lang w:eastAsia="en-ZA"/>
        </w:rPr>
        <w:t xml:space="preserve"> Ordinary Session held from 11 – 25 November 2009, in Banjul, The Gambia;</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right="924"/>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RECALLING </w:t>
      </w:r>
      <w:r w:rsidRPr="006F7113">
        <w:rPr>
          <w:rFonts w:ascii="Times New Roman" w:eastAsia="Times New Roman" w:hAnsi="Times New Roman" w:cs="Times New Roman"/>
          <w:color w:val="000000"/>
          <w:sz w:val="24"/>
          <w:szCs w:val="24"/>
          <w:lang w:eastAsia="en-ZA"/>
        </w:rPr>
        <w:t xml:space="preserve">its Resolution </w:t>
      </w:r>
      <w:r w:rsidRPr="006F7113">
        <w:rPr>
          <w:rFonts w:ascii="Times New Roman" w:eastAsia="Times New Roman" w:hAnsi="Times New Roman" w:cs="Times New Roman"/>
          <w:b/>
          <w:bCs/>
          <w:color w:val="000000"/>
          <w:sz w:val="24"/>
          <w:szCs w:val="24"/>
          <w:lang w:eastAsia="en-ZA"/>
        </w:rPr>
        <w:t>ACHPR/Res 77 (XXXVII</w:t>
      </w:r>
      <w:proofErr w:type="gramStart"/>
      <w:r w:rsidRPr="006F7113">
        <w:rPr>
          <w:rFonts w:ascii="Times New Roman" w:eastAsia="Times New Roman" w:hAnsi="Times New Roman" w:cs="Times New Roman"/>
          <w:b/>
          <w:bCs/>
          <w:color w:val="000000"/>
          <w:sz w:val="24"/>
          <w:szCs w:val="24"/>
          <w:lang w:eastAsia="en-ZA"/>
        </w:rPr>
        <w:t>)05</w:t>
      </w:r>
      <w:proofErr w:type="gramEnd"/>
      <w:r w:rsidRPr="006F7113">
        <w:rPr>
          <w:rFonts w:ascii="Times New Roman" w:eastAsia="Times New Roman" w:hAnsi="Times New Roman" w:cs="Times New Roman"/>
          <w:b/>
          <w:bCs/>
          <w:color w:val="000000"/>
          <w:sz w:val="24"/>
          <w:szCs w:val="24"/>
          <w:lang w:eastAsia="en-ZA"/>
        </w:rPr>
        <w:t xml:space="preserve"> </w:t>
      </w:r>
      <w:r w:rsidRPr="006F7113">
        <w:rPr>
          <w:rFonts w:ascii="Times New Roman" w:eastAsia="Times New Roman" w:hAnsi="Times New Roman" w:cs="Times New Roman"/>
          <w:color w:val="000000"/>
          <w:sz w:val="24"/>
          <w:szCs w:val="24"/>
          <w:lang w:eastAsia="en-ZA"/>
        </w:rPr>
        <w:t>on the creation of a Working Group on Specific Issues Relevant to the Work of the African Commission adopted at its 37</w:t>
      </w:r>
      <w:r w:rsidRPr="006F7113">
        <w:rPr>
          <w:rFonts w:ascii="Times New Roman" w:eastAsia="Times New Roman" w:hAnsi="Times New Roman" w:cs="Times New Roman"/>
          <w:color w:val="000000"/>
          <w:sz w:val="14"/>
          <w:szCs w:val="14"/>
          <w:vertAlign w:val="superscript"/>
          <w:lang w:eastAsia="en-ZA"/>
        </w:rPr>
        <w:t>th</w:t>
      </w:r>
      <w:r w:rsidRPr="006F7113">
        <w:rPr>
          <w:rFonts w:ascii="Times New Roman" w:eastAsia="Times New Roman" w:hAnsi="Times New Roman" w:cs="Times New Roman"/>
          <w:color w:val="000000"/>
          <w:sz w:val="24"/>
          <w:szCs w:val="24"/>
          <w:lang w:eastAsia="en-ZA"/>
        </w:rPr>
        <w:t xml:space="preserve"> Ordinary Session held from 27 April to 11 May 2005 in Banjul, The Gambia;</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right="1375"/>
        <w:jc w:val="both"/>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BEARING IN MIND </w:t>
      </w:r>
      <w:r w:rsidRPr="006F7113">
        <w:rPr>
          <w:rFonts w:ascii="Times New Roman" w:eastAsia="Times New Roman" w:hAnsi="Times New Roman" w:cs="Times New Roman"/>
          <w:color w:val="000000"/>
          <w:sz w:val="24"/>
          <w:szCs w:val="24"/>
          <w:lang w:eastAsia="en-ZA"/>
        </w:rPr>
        <w:t xml:space="preserve">Resolution </w:t>
      </w:r>
      <w:r w:rsidRPr="006F7113">
        <w:rPr>
          <w:rFonts w:ascii="Times New Roman" w:eastAsia="Times New Roman" w:hAnsi="Times New Roman" w:cs="Times New Roman"/>
          <w:b/>
          <w:bCs/>
          <w:color w:val="000000"/>
          <w:sz w:val="24"/>
          <w:szCs w:val="24"/>
          <w:lang w:eastAsia="en-ZA"/>
        </w:rPr>
        <w:t xml:space="preserve">ACHPR/Res.127(XXXXII) 07 </w:t>
      </w:r>
      <w:r w:rsidRPr="006F7113">
        <w:rPr>
          <w:rFonts w:ascii="Times New Roman" w:eastAsia="Times New Roman" w:hAnsi="Times New Roman" w:cs="Times New Roman"/>
          <w:color w:val="000000"/>
          <w:sz w:val="24"/>
          <w:szCs w:val="24"/>
          <w:lang w:eastAsia="en-ZA"/>
        </w:rPr>
        <w:t>on the renewal of the mandate of the Working Group adopted at the 42</w:t>
      </w:r>
      <w:r w:rsidRPr="006F7113">
        <w:rPr>
          <w:rFonts w:ascii="Times New Roman" w:eastAsia="Times New Roman" w:hAnsi="Times New Roman" w:cs="Times New Roman"/>
          <w:color w:val="000000"/>
          <w:sz w:val="14"/>
          <w:szCs w:val="14"/>
          <w:vertAlign w:val="superscript"/>
          <w:lang w:eastAsia="en-ZA"/>
        </w:rPr>
        <w:t>nd</w:t>
      </w:r>
      <w:r w:rsidRPr="006F7113">
        <w:rPr>
          <w:rFonts w:ascii="Times New Roman" w:eastAsia="Times New Roman" w:hAnsi="Times New Roman" w:cs="Times New Roman"/>
          <w:color w:val="000000"/>
          <w:sz w:val="24"/>
          <w:szCs w:val="24"/>
          <w:lang w:eastAsia="en-ZA"/>
        </w:rPr>
        <w:t xml:space="preserve"> Ordinary Session held in Brazzaville, Republic of Congo from 13-28 November 2007;</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jc w:val="both"/>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CONSIDERING </w:t>
      </w:r>
      <w:r w:rsidRPr="006F7113">
        <w:rPr>
          <w:rFonts w:ascii="Times New Roman" w:eastAsia="Times New Roman" w:hAnsi="Times New Roman" w:cs="Times New Roman"/>
          <w:color w:val="000000"/>
          <w:sz w:val="24"/>
          <w:szCs w:val="24"/>
          <w:lang w:eastAsia="en-ZA"/>
        </w:rPr>
        <w:t>the report of the Chairperson of the Working Group;</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right="1136"/>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NOTING </w:t>
      </w:r>
      <w:r w:rsidRPr="006F7113">
        <w:rPr>
          <w:rFonts w:ascii="Times New Roman" w:eastAsia="Times New Roman" w:hAnsi="Times New Roman" w:cs="Times New Roman"/>
          <w:color w:val="000000"/>
          <w:sz w:val="24"/>
          <w:szCs w:val="24"/>
          <w:lang w:eastAsia="en-ZA"/>
        </w:rPr>
        <w:t>with appreciation the work and accomplishment of the Working Group since the renewal of its mandate in 2007;</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right="869" w:firstLine="60"/>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CONSIDERING </w:t>
      </w:r>
      <w:r w:rsidRPr="006F7113">
        <w:rPr>
          <w:rFonts w:ascii="Times New Roman" w:eastAsia="Times New Roman" w:hAnsi="Times New Roman" w:cs="Times New Roman"/>
          <w:color w:val="000000"/>
          <w:sz w:val="24"/>
          <w:szCs w:val="24"/>
          <w:lang w:eastAsia="en-ZA"/>
        </w:rPr>
        <w:t>the importance of allowing the Working Group to continue to carry out the remaining part of its mandate and address pending issues falling within this mandate;</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before="220" w:after="0" w:line="240" w:lineRule="auto"/>
        <w:ind w:left="516" w:right="2081"/>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CONSIDERING </w:t>
      </w:r>
      <w:r w:rsidRPr="006F7113">
        <w:rPr>
          <w:rFonts w:ascii="Times New Roman" w:eastAsia="Times New Roman" w:hAnsi="Times New Roman" w:cs="Times New Roman"/>
          <w:color w:val="000000"/>
          <w:sz w:val="24"/>
          <w:szCs w:val="24"/>
          <w:lang w:eastAsia="en-ZA"/>
        </w:rPr>
        <w:t xml:space="preserve">that the term of the Acting Chairperson of the Working Group, Commissioner Pansy </w:t>
      </w:r>
      <w:proofErr w:type="spellStart"/>
      <w:r w:rsidRPr="006F7113">
        <w:rPr>
          <w:rFonts w:ascii="Times New Roman" w:eastAsia="Times New Roman" w:hAnsi="Times New Roman" w:cs="Times New Roman"/>
          <w:color w:val="000000"/>
          <w:sz w:val="24"/>
          <w:szCs w:val="24"/>
          <w:lang w:eastAsia="en-ZA"/>
        </w:rPr>
        <w:t>Tlakula</w:t>
      </w:r>
      <w:proofErr w:type="spellEnd"/>
      <w:r w:rsidRPr="006F7113">
        <w:rPr>
          <w:rFonts w:ascii="Times New Roman" w:eastAsia="Times New Roman" w:hAnsi="Times New Roman" w:cs="Times New Roman"/>
          <w:color w:val="000000"/>
          <w:sz w:val="24"/>
          <w:szCs w:val="24"/>
          <w:lang w:eastAsia="en-ZA"/>
        </w:rPr>
        <w:t>, comes to an end on 25 November 2009;</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before="1" w:after="0" w:line="240" w:lineRule="auto"/>
        <w:ind w:left="516" w:right="1325"/>
        <w:jc w:val="both"/>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DECIDES </w:t>
      </w:r>
      <w:r w:rsidRPr="006F7113">
        <w:rPr>
          <w:rFonts w:ascii="Times New Roman" w:eastAsia="Times New Roman" w:hAnsi="Times New Roman" w:cs="Times New Roman"/>
          <w:color w:val="000000"/>
          <w:sz w:val="24"/>
          <w:szCs w:val="24"/>
          <w:lang w:eastAsia="en-ZA"/>
        </w:rPr>
        <w:t xml:space="preserve">to appoint Commissioner </w:t>
      </w:r>
      <w:r w:rsidRPr="006F7113">
        <w:rPr>
          <w:rFonts w:ascii="Times New Roman" w:eastAsia="Times New Roman" w:hAnsi="Times New Roman" w:cs="Times New Roman"/>
          <w:b/>
          <w:bCs/>
          <w:color w:val="000000"/>
          <w:sz w:val="24"/>
          <w:szCs w:val="24"/>
          <w:lang w:eastAsia="en-ZA"/>
        </w:rPr>
        <w:t xml:space="preserve">Pansy </w:t>
      </w:r>
      <w:proofErr w:type="spellStart"/>
      <w:r w:rsidRPr="006F7113">
        <w:rPr>
          <w:rFonts w:ascii="Times New Roman" w:eastAsia="Times New Roman" w:hAnsi="Times New Roman" w:cs="Times New Roman"/>
          <w:b/>
          <w:bCs/>
          <w:color w:val="000000"/>
          <w:sz w:val="24"/>
          <w:szCs w:val="24"/>
          <w:lang w:eastAsia="en-ZA"/>
        </w:rPr>
        <w:t>Tlakula</w:t>
      </w:r>
      <w:proofErr w:type="spellEnd"/>
      <w:r w:rsidRPr="006F7113">
        <w:rPr>
          <w:rFonts w:ascii="Times New Roman" w:eastAsia="Times New Roman" w:hAnsi="Times New Roman" w:cs="Times New Roman"/>
          <w:b/>
          <w:bCs/>
          <w:color w:val="000000"/>
          <w:sz w:val="24"/>
          <w:szCs w:val="24"/>
          <w:lang w:eastAsia="en-ZA"/>
        </w:rPr>
        <w:t xml:space="preserve"> </w:t>
      </w:r>
      <w:r w:rsidRPr="006F7113">
        <w:rPr>
          <w:rFonts w:ascii="Times New Roman" w:eastAsia="Times New Roman" w:hAnsi="Times New Roman" w:cs="Times New Roman"/>
          <w:color w:val="000000"/>
          <w:sz w:val="24"/>
          <w:szCs w:val="24"/>
          <w:lang w:eastAsia="en-ZA"/>
        </w:rPr>
        <w:t xml:space="preserve">as the </w:t>
      </w:r>
      <w:r w:rsidRPr="006F7113">
        <w:rPr>
          <w:rFonts w:ascii="Times New Roman" w:eastAsia="Times New Roman" w:hAnsi="Times New Roman" w:cs="Times New Roman"/>
          <w:b/>
          <w:bCs/>
          <w:color w:val="000000"/>
          <w:sz w:val="24"/>
          <w:szCs w:val="24"/>
          <w:lang w:eastAsia="en-ZA"/>
        </w:rPr>
        <w:t xml:space="preserve">Chairperson </w:t>
      </w:r>
      <w:r w:rsidRPr="006F7113">
        <w:rPr>
          <w:rFonts w:ascii="Times New Roman" w:eastAsia="Times New Roman" w:hAnsi="Times New Roman" w:cs="Times New Roman"/>
          <w:color w:val="000000"/>
          <w:sz w:val="24"/>
          <w:szCs w:val="24"/>
          <w:lang w:eastAsia="en-ZA"/>
        </w:rPr>
        <w:t>of the Working Group for two years, effective 25 November 2009;</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jc w:val="both"/>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FURTHER DECIDES </w:t>
      </w:r>
      <w:r w:rsidRPr="006F7113">
        <w:rPr>
          <w:rFonts w:ascii="Times New Roman" w:eastAsia="Times New Roman" w:hAnsi="Times New Roman" w:cs="Times New Roman"/>
          <w:color w:val="000000"/>
          <w:sz w:val="24"/>
          <w:szCs w:val="24"/>
          <w:lang w:eastAsia="en-ZA"/>
        </w:rPr>
        <w:t>that the composition of the Working Group will be as follows:</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C5561A" w:rsidP="006F7113">
      <w:pPr>
        <w:tabs>
          <w:tab w:val="left" w:pos="720"/>
        </w:tabs>
        <w:spacing w:after="0" w:line="240" w:lineRule="auto"/>
        <w:ind w:left="1196" w:hanging="360"/>
        <w:textAlignment w:val="baseline"/>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Cs/>
          <w:color w:val="000000"/>
          <w:sz w:val="24"/>
          <w:szCs w:val="24"/>
          <w:lang w:eastAsia="en-ZA"/>
        </w:rPr>
        <w:t>5)</w:t>
      </w:r>
      <w:r w:rsidR="006F7113" w:rsidRPr="006F7113">
        <w:rPr>
          <w:rFonts w:ascii="Times New Roman" w:eastAsia="Times New Roman" w:hAnsi="Times New Roman" w:cs="Times New Roman"/>
          <w:b/>
          <w:bCs/>
          <w:color w:val="000000"/>
          <w:sz w:val="24"/>
          <w:szCs w:val="24"/>
          <w:lang w:eastAsia="en-ZA"/>
        </w:rPr>
        <w:tab/>
      </w:r>
      <w:r w:rsidR="006F7113" w:rsidRPr="006F7113">
        <w:rPr>
          <w:rFonts w:ascii="Times New Roman" w:eastAsia="Times New Roman" w:hAnsi="Times New Roman" w:cs="Times New Roman"/>
          <w:color w:val="000000"/>
          <w:sz w:val="24"/>
          <w:szCs w:val="24"/>
          <w:lang w:eastAsia="en-ZA"/>
        </w:rPr>
        <w:t xml:space="preserve">Commissioner </w:t>
      </w:r>
      <w:proofErr w:type="spellStart"/>
      <w:r w:rsidR="006F7113" w:rsidRPr="006F7113">
        <w:rPr>
          <w:rFonts w:ascii="Times New Roman" w:eastAsia="Times New Roman" w:hAnsi="Times New Roman" w:cs="Times New Roman"/>
          <w:b/>
          <w:bCs/>
          <w:color w:val="000000"/>
          <w:sz w:val="24"/>
          <w:szCs w:val="24"/>
          <w:lang w:eastAsia="en-ZA"/>
        </w:rPr>
        <w:t>Kayitesi</w:t>
      </w:r>
      <w:proofErr w:type="spellEnd"/>
      <w:r w:rsidR="006F7113" w:rsidRPr="006F7113">
        <w:rPr>
          <w:rFonts w:ascii="Times New Roman" w:eastAsia="Times New Roman" w:hAnsi="Times New Roman" w:cs="Times New Roman"/>
          <w:b/>
          <w:bCs/>
          <w:color w:val="000000"/>
          <w:sz w:val="24"/>
          <w:szCs w:val="24"/>
          <w:lang w:eastAsia="en-ZA"/>
        </w:rPr>
        <w:t xml:space="preserve"> </w:t>
      </w:r>
      <w:proofErr w:type="spellStart"/>
      <w:r w:rsidR="006F7113" w:rsidRPr="006F7113">
        <w:rPr>
          <w:rFonts w:ascii="Times New Roman" w:eastAsia="Times New Roman" w:hAnsi="Times New Roman" w:cs="Times New Roman"/>
          <w:b/>
          <w:bCs/>
          <w:color w:val="000000"/>
          <w:sz w:val="24"/>
          <w:szCs w:val="24"/>
          <w:lang w:eastAsia="en-ZA"/>
        </w:rPr>
        <w:t>Zainabo</w:t>
      </w:r>
      <w:proofErr w:type="spellEnd"/>
      <w:r w:rsidR="006F7113" w:rsidRPr="006F7113">
        <w:rPr>
          <w:rFonts w:ascii="Times New Roman" w:eastAsia="Times New Roman" w:hAnsi="Times New Roman" w:cs="Times New Roman"/>
          <w:b/>
          <w:bCs/>
          <w:color w:val="000000"/>
          <w:sz w:val="24"/>
          <w:szCs w:val="24"/>
          <w:lang w:eastAsia="en-ZA"/>
        </w:rPr>
        <w:t xml:space="preserve"> Sylvie</w:t>
      </w:r>
    </w:p>
    <w:p w:rsidR="006F7113" w:rsidRPr="006F7113" w:rsidRDefault="00C5561A" w:rsidP="006F7113">
      <w:pPr>
        <w:tabs>
          <w:tab w:val="left" w:pos="720"/>
        </w:tabs>
        <w:spacing w:after="0" w:line="240" w:lineRule="auto"/>
        <w:ind w:left="119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6)</w:t>
      </w:r>
      <w:r w:rsidR="006F7113" w:rsidRPr="006F7113">
        <w:rPr>
          <w:rFonts w:ascii="Times New Roman" w:eastAsia="Times New Roman" w:hAnsi="Times New Roman" w:cs="Times New Roman"/>
          <w:color w:val="000000"/>
          <w:sz w:val="24"/>
          <w:szCs w:val="24"/>
          <w:lang w:eastAsia="en-ZA"/>
        </w:rPr>
        <w:tab/>
        <w:t xml:space="preserve">One (1) representative from each of the following Nongovernmental </w:t>
      </w:r>
      <w:bookmarkStart w:id="0" w:name="_GoBack"/>
      <w:bookmarkEnd w:id="0"/>
      <w:r w:rsidR="006F7113" w:rsidRPr="006F7113">
        <w:rPr>
          <w:rFonts w:ascii="Times New Roman" w:eastAsia="Times New Roman" w:hAnsi="Times New Roman" w:cs="Times New Roman"/>
          <w:color w:val="000000"/>
          <w:sz w:val="24"/>
          <w:szCs w:val="24"/>
          <w:lang w:eastAsia="en-ZA"/>
        </w:rPr>
        <w:t>Organizations:</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476" w:firstLine="720"/>
        <w:textAlignment w:val="baseline"/>
        <w:rPr>
          <w:rFonts w:ascii="Times New Roman" w:eastAsia="Times New Roman" w:hAnsi="Times New Roman" w:cs="Times New Roman"/>
          <w:color w:val="000000"/>
          <w:sz w:val="24"/>
          <w:szCs w:val="24"/>
          <w:lang w:eastAsia="en-ZA"/>
        </w:rPr>
      </w:pPr>
      <w:r w:rsidRPr="006F7113">
        <w:rPr>
          <w:rFonts w:ascii="Times New Roman" w:eastAsia="Times New Roman" w:hAnsi="Times New Roman" w:cs="Times New Roman"/>
          <w:color w:val="000000"/>
          <w:sz w:val="24"/>
          <w:szCs w:val="24"/>
          <w:lang w:eastAsia="en-ZA"/>
        </w:rPr>
        <w:t>a.</w:t>
      </w:r>
      <w:r w:rsidRPr="006F7113">
        <w:rPr>
          <w:rFonts w:ascii="Times New Roman" w:eastAsia="Times New Roman" w:hAnsi="Times New Roman" w:cs="Times New Roman"/>
          <w:color w:val="000000"/>
          <w:sz w:val="24"/>
          <w:szCs w:val="24"/>
          <w:lang w:eastAsia="en-ZA"/>
        </w:rPr>
        <w:tab/>
        <w:t>The Institute for Human Rights and Development in Africa</w:t>
      </w:r>
    </w:p>
    <w:p w:rsidR="006F7113" w:rsidRPr="006F7113" w:rsidRDefault="006F7113" w:rsidP="006F7113">
      <w:pPr>
        <w:spacing w:after="0" w:line="240" w:lineRule="auto"/>
        <w:ind w:left="476" w:firstLine="720"/>
        <w:textAlignment w:val="baseline"/>
        <w:rPr>
          <w:rFonts w:ascii="Times New Roman" w:eastAsia="Times New Roman" w:hAnsi="Times New Roman" w:cs="Times New Roman"/>
          <w:color w:val="000000"/>
          <w:sz w:val="24"/>
          <w:szCs w:val="24"/>
          <w:lang w:eastAsia="en-ZA"/>
        </w:rPr>
      </w:pPr>
      <w:r w:rsidRPr="006F7113">
        <w:rPr>
          <w:rFonts w:ascii="Times New Roman" w:eastAsia="Times New Roman" w:hAnsi="Times New Roman" w:cs="Times New Roman"/>
          <w:color w:val="000000"/>
          <w:sz w:val="24"/>
          <w:szCs w:val="24"/>
          <w:lang w:eastAsia="en-ZA"/>
        </w:rPr>
        <w:t>b.</w:t>
      </w:r>
      <w:r w:rsidRPr="006F7113">
        <w:rPr>
          <w:rFonts w:ascii="Times New Roman" w:eastAsia="Times New Roman" w:hAnsi="Times New Roman" w:cs="Times New Roman"/>
          <w:color w:val="000000"/>
          <w:sz w:val="24"/>
          <w:szCs w:val="24"/>
          <w:lang w:eastAsia="en-ZA"/>
        </w:rPr>
        <w:tab/>
        <w:t>INTERIGHTS; and</w:t>
      </w:r>
    </w:p>
    <w:p w:rsidR="006F7113" w:rsidRPr="006F7113" w:rsidRDefault="006F7113" w:rsidP="006F7113">
      <w:pPr>
        <w:spacing w:after="0" w:line="240" w:lineRule="auto"/>
        <w:ind w:left="476" w:firstLine="720"/>
        <w:textAlignment w:val="baseline"/>
        <w:rPr>
          <w:rFonts w:ascii="Times New Roman" w:eastAsia="Times New Roman" w:hAnsi="Times New Roman" w:cs="Times New Roman"/>
          <w:color w:val="000000"/>
          <w:sz w:val="24"/>
          <w:szCs w:val="24"/>
          <w:lang w:eastAsia="en-ZA"/>
        </w:rPr>
      </w:pPr>
      <w:r w:rsidRPr="006F7113">
        <w:rPr>
          <w:rFonts w:ascii="Times New Roman" w:eastAsia="Times New Roman" w:hAnsi="Times New Roman" w:cs="Times New Roman"/>
          <w:color w:val="000000"/>
          <w:sz w:val="24"/>
          <w:szCs w:val="24"/>
          <w:lang w:eastAsia="en-ZA"/>
        </w:rPr>
        <w:t>c.</w:t>
      </w:r>
      <w:r w:rsidRPr="006F7113">
        <w:rPr>
          <w:rFonts w:ascii="Times New Roman" w:eastAsia="Times New Roman" w:hAnsi="Times New Roman" w:cs="Times New Roman"/>
          <w:color w:val="000000"/>
          <w:sz w:val="24"/>
          <w:szCs w:val="24"/>
          <w:lang w:eastAsia="en-ZA"/>
        </w:rPr>
        <w:tab/>
        <w:t>Open Society Justice Initiative.</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right="948"/>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REQUESTS </w:t>
      </w:r>
      <w:r w:rsidRPr="006F7113">
        <w:rPr>
          <w:rFonts w:ascii="Times New Roman" w:eastAsia="Times New Roman" w:hAnsi="Times New Roman" w:cs="Times New Roman"/>
          <w:color w:val="000000"/>
          <w:sz w:val="24"/>
          <w:szCs w:val="24"/>
          <w:lang w:eastAsia="en-ZA"/>
        </w:rPr>
        <w:t xml:space="preserve">the Working Group to deal with the following remaining pending issues falling within its mandate as spelled out in the above Resolution </w:t>
      </w:r>
      <w:r w:rsidRPr="006F7113">
        <w:rPr>
          <w:rFonts w:ascii="Times New Roman" w:eastAsia="Times New Roman" w:hAnsi="Times New Roman" w:cs="Times New Roman"/>
          <w:b/>
          <w:bCs/>
          <w:color w:val="000000"/>
          <w:sz w:val="24"/>
          <w:szCs w:val="24"/>
          <w:lang w:eastAsia="en-ZA"/>
        </w:rPr>
        <w:t>ACHPR/Res.77 (XXXVII) 05</w:t>
      </w:r>
      <w:r w:rsidRPr="006F7113">
        <w:rPr>
          <w:rFonts w:ascii="Times New Roman" w:eastAsia="Times New Roman" w:hAnsi="Times New Roman" w:cs="Times New Roman"/>
          <w:color w:val="000000"/>
          <w:sz w:val="24"/>
          <w:szCs w:val="24"/>
          <w:lang w:eastAsia="en-ZA"/>
        </w:rPr>
        <w:t>:</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r w:rsidRPr="006F7113">
        <w:rPr>
          <w:rFonts w:ascii="Times New Roman" w:eastAsia="Times New Roman" w:hAnsi="Times New Roman" w:cs="Times New Roman"/>
          <w:sz w:val="24"/>
          <w:szCs w:val="24"/>
          <w:lang w:eastAsia="en-ZA"/>
        </w:rPr>
        <w:br/>
      </w:r>
    </w:p>
    <w:p w:rsidR="006F7113" w:rsidRPr="006F7113" w:rsidRDefault="006F7113" w:rsidP="006F7113">
      <w:pPr>
        <w:spacing w:after="0" w:line="240" w:lineRule="auto"/>
        <w:ind w:left="1440" w:right="977" w:hanging="720"/>
        <w:textAlignment w:val="baseline"/>
        <w:rPr>
          <w:rFonts w:ascii="Times New Roman" w:eastAsia="Times New Roman" w:hAnsi="Times New Roman" w:cs="Times New Roman"/>
          <w:color w:val="000000"/>
          <w:sz w:val="24"/>
          <w:szCs w:val="24"/>
          <w:lang w:eastAsia="en-ZA"/>
        </w:rPr>
      </w:pPr>
      <w:r w:rsidRPr="006F7113">
        <w:rPr>
          <w:rFonts w:ascii="Times New Roman" w:eastAsia="Times New Roman" w:hAnsi="Times New Roman" w:cs="Times New Roman"/>
          <w:color w:val="000000"/>
          <w:sz w:val="24"/>
          <w:szCs w:val="24"/>
          <w:lang w:eastAsia="en-ZA"/>
        </w:rPr>
        <w:lastRenderedPageBreak/>
        <w:t>a.</w:t>
      </w:r>
      <w:r w:rsidRPr="006F7113">
        <w:rPr>
          <w:rFonts w:ascii="Times New Roman" w:eastAsia="Times New Roman" w:hAnsi="Times New Roman" w:cs="Times New Roman"/>
          <w:color w:val="000000"/>
          <w:sz w:val="24"/>
          <w:szCs w:val="24"/>
          <w:lang w:eastAsia="en-ZA"/>
        </w:rPr>
        <w:tab/>
        <w:t xml:space="preserve">The finalization of the Rules of Procedure taking into consideration comments </w:t>
      </w:r>
      <w:r>
        <w:rPr>
          <w:rFonts w:ascii="Times New Roman" w:eastAsia="Times New Roman" w:hAnsi="Times New Roman" w:cs="Times New Roman"/>
          <w:color w:val="000000"/>
          <w:sz w:val="24"/>
          <w:szCs w:val="24"/>
          <w:lang w:eastAsia="en-ZA"/>
        </w:rPr>
        <w:t xml:space="preserve"> </w:t>
      </w:r>
      <w:r w:rsidRPr="006F7113">
        <w:rPr>
          <w:rFonts w:ascii="Times New Roman" w:eastAsia="Times New Roman" w:hAnsi="Times New Roman" w:cs="Times New Roman"/>
          <w:color w:val="000000"/>
          <w:sz w:val="24"/>
          <w:szCs w:val="24"/>
          <w:lang w:eastAsia="en-ZA"/>
        </w:rPr>
        <w:t>received from States Parties, National Human Rights Institutions, Non- Governmental Organizations and other stakeholders;</w:t>
      </w:r>
    </w:p>
    <w:p w:rsidR="006F7113" w:rsidRPr="006F7113" w:rsidRDefault="006F7113" w:rsidP="006F7113">
      <w:pPr>
        <w:spacing w:after="0" w:line="240" w:lineRule="auto"/>
        <w:ind w:left="1440" w:right="2235" w:hanging="720"/>
        <w:textAlignment w:val="baseline"/>
        <w:rPr>
          <w:rFonts w:ascii="Times New Roman" w:eastAsia="Times New Roman" w:hAnsi="Times New Roman" w:cs="Times New Roman"/>
          <w:color w:val="000000"/>
          <w:sz w:val="24"/>
          <w:szCs w:val="24"/>
          <w:lang w:eastAsia="en-ZA"/>
        </w:rPr>
      </w:pPr>
      <w:r w:rsidRPr="006F7113">
        <w:rPr>
          <w:rFonts w:ascii="Times New Roman" w:eastAsia="Times New Roman" w:hAnsi="Times New Roman" w:cs="Times New Roman"/>
          <w:color w:val="000000"/>
          <w:sz w:val="24"/>
          <w:szCs w:val="24"/>
          <w:lang w:eastAsia="en-ZA"/>
        </w:rPr>
        <w:t>b.</w:t>
      </w:r>
      <w:r w:rsidRPr="006F7113">
        <w:rPr>
          <w:rFonts w:ascii="Times New Roman" w:eastAsia="Times New Roman" w:hAnsi="Times New Roman" w:cs="Times New Roman"/>
          <w:color w:val="000000"/>
          <w:sz w:val="24"/>
          <w:szCs w:val="24"/>
          <w:lang w:eastAsia="en-ZA"/>
        </w:rPr>
        <w:tab/>
        <w:t>The mechanism and procedure on the follow-up on decisions and recommendations of the African Commission;</w:t>
      </w:r>
    </w:p>
    <w:p w:rsidR="006F7113" w:rsidRPr="006F7113" w:rsidRDefault="006F7113" w:rsidP="006F7113">
      <w:pPr>
        <w:spacing w:before="1" w:after="0" w:line="240" w:lineRule="auto"/>
        <w:ind w:firstLine="720"/>
        <w:textAlignment w:val="baseline"/>
        <w:rPr>
          <w:rFonts w:ascii="Times New Roman" w:eastAsia="Times New Roman" w:hAnsi="Times New Roman" w:cs="Times New Roman"/>
          <w:color w:val="000000"/>
          <w:sz w:val="24"/>
          <w:szCs w:val="24"/>
          <w:lang w:eastAsia="en-ZA"/>
        </w:rPr>
      </w:pPr>
      <w:r w:rsidRPr="006F7113">
        <w:rPr>
          <w:rFonts w:ascii="Times New Roman" w:eastAsia="Times New Roman" w:hAnsi="Times New Roman" w:cs="Times New Roman"/>
          <w:color w:val="000000"/>
          <w:sz w:val="24"/>
          <w:szCs w:val="24"/>
          <w:lang w:eastAsia="en-ZA"/>
        </w:rPr>
        <w:t>c.</w:t>
      </w:r>
      <w:r w:rsidRPr="006F7113">
        <w:rPr>
          <w:rFonts w:ascii="Times New Roman" w:eastAsia="Times New Roman" w:hAnsi="Times New Roman" w:cs="Times New Roman"/>
          <w:color w:val="000000"/>
          <w:sz w:val="24"/>
          <w:szCs w:val="24"/>
          <w:lang w:eastAsia="en-ZA"/>
        </w:rPr>
        <w:tab/>
        <w:t>The structure of different reports of the African Commission;</w:t>
      </w:r>
    </w:p>
    <w:p w:rsidR="006F7113" w:rsidRPr="006F7113" w:rsidRDefault="006F7113" w:rsidP="006F7113">
      <w:pPr>
        <w:spacing w:after="0" w:line="240" w:lineRule="auto"/>
        <w:ind w:left="1440" w:right="948" w:hanging="720"/>
        <w:textAlignment w:val="baseline"/>
        <w:rPr>
          <w:rFonts w:ascii="Times New Roman" w:eastAsia="Times New Roman" w:hAnsi="Times New Roman" w:cs="Times New Roman"/>
          <w:color w:val="000000"/>
          <w:sz w:val="24"/>
          <w:szCs w:val="24"/>
          <w:lang w:eastAsia="en-ZA"/>
        </w:rPr>
      </w:pPr>
      <w:r w:rsidRPr="006F7113">
        <w:rPr>
          <w:rFonts w:ascii="Times New Roman" w:eastAsia="Times New Roman" w:hAnsi="Times New Roman" w:cs="Times New Roman"/>
          <w:color w:val="000000"/>
          <w:sz w:val="24"/>
          <w:szCs w:val="24"/>
          <w:lang w:eastAsia="en-ZA"/>
        </w:rPr>
        <w:t>d.</w:t>
      </w:r>
      <w:r w:rsidRPr="006F7113">
        <w:rPr>
          <w:rFonts w:ascii="Times New Roman" w:eastAsia="Times New Roman" w:hAnsi="Times New Roman" w:cs="Times New Roman"/>
          <w:color w:val="000000"/>
          <w:sz w:val="24"/>
          <w:szCs w:val="24"/>
          <w:lang w:eastAsia="en-ZA"/>
        </w:rPr>
        <w:tab/>
        <w:t>The modalities for the establishment of a Voluntary Fund for Human Rights in Africa; and</w:t>
      </w:r>
    </w:p>
    <w:p w:rsidR="006F7113" w:rsidRPr="006F7113" w:rsidRDefault="006F7113" w:rsidP="006F7113">
      <w:pPr>
        <w:tabs>
          <w:tab w:val="left" w:pos="720"/>
        </w:tabs>
        <w:spacing w:after="0" w:line="240" w:lineRule="auto"/>
        <w:ind w:left="1440" w:right="902" w:hanging="144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6F7113">
        <w:rPr>
          <w:rFonts w:ascii="Times New Roman" w:eastAsia="Times New Roman" w:hAnsi="Times New Roman" w:cs="Times New Roman"/>
          <w:color w:val="000000"/>
          <w:sz w:val="24"/>
          <w:szCs w:val="24"/>
          <w:lang w:eastAsia="en-ZA"/>
        </w:rPr>
        <w:t>e.</w:t>
      </w:r>
      <w:r w:rsidRPr="006F7113">
        <w:rPr>
          <w:rFonts w:ascii="Times New Roman" w:eastAsia="Times New Roman" w:hAnsi="Times New Roman" w:cs="Times New Roman"/>
          <w:color w:val="000000"/>
          <w:sz w:val="24"/>
          <w:szCs w:val="24"/>
          <w:lang w:eastAsia="en-ZA"/>
        </w:rPr>
        <w:tab/>
        <w:t>The follow-up on the implementation of the recommendations of the Retreat of the African Commission in Addis Ababa of September 2003, the evaluation report on the work of the African Commission and the UPPSALA consultation of June 2004.</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right="1941"/>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REQUESTS </w:t>
      </w:r>
      <w:r w:rsidRPr="006F7113">
        <w:rPr>
          <w:rFonts w:ascii="Times New Roman" w:eastAsia="Times New Roman" w:hAnsi="Times New Roman" w:cs="Times New Roman"/>
          <w:color w:val="000000"/>
          <w:sz w:val="24"/>
          <w:szCs w:val="24"/>
          <w:lang w:eastAsia="en-ZA"/>
        </w:rPr>
        <w:t>the Working Group to submit a progress report at each session of the Commission;</w:t>
      </w:r>
    </w:p>
    <w:p w:rsidR="006F7113" w:rsidRPr="006F7113" w:rsidRDefault="006F7113" w:rsidP="006F7113">
      <w:pPr>
        <w:spacing w:after="0" w:line="240" w:lineRule="auto"/>
        <w:rPr>
          <w:rFonts w:ascii="Times New Roman" w:eastAsia="Times New Roman" w:hAnsi="Times New Roman" w:cs="Times New Roman"/>
          <w:sz w:val="24"/>
          <w:szCs w:val="24"/>
          <w:lang w:eastAsia="en-ZA"/>
        </w:rPr>
      </w:pPr>
    </w:p>
    <w:p w:rsidR="006F7113" w:rsidRPr="006F7113" w:rsidRDefault="006F7113" w:rsidP="006F7113">
      <w:pPr>
        <w:spacing w:after="0" w:line="240" w:lineRule="auto"/>
        <w:ind w:left="516" w:right="894"/>
        <w:rPr>
          <w:rFonts w:ascii="Times New Roman" w:eastAsia="Times New Roman" w:hAnsi="Times New Roman" w:cs="Times New Roman"/>
          <w:sz w:val="24"/>
          <w:szCs w:val="24"/>
          <w:lang w:eastAsia="en-ZA"/>
        </w:rPr>
      </w:pPr>
      <w:r w:rsidRPr="006F7113">
        <w:rPr>
          <w:rFonts w:ascii="Times New Roman" w:eastAsia="Times New Roman" w:hAnsi="Times New Roman" w:cs="Times New Roman"/>
          <w:b/>
          <w:bCs/>
          <w:color w:val="000000"/>
          <w:sz w:val="24"/>
          <w:szCs w:val="24"/>
          <w:lang w:eastAsia="en-ZA"/>
        </w:rPr>
        <w:t xml:space="preserve">FURTHER REQUESTS </w:t>
      </w:r>
      <w:r w:rsidRPr="006F7113">
        <w:rPr>
          <w:rFonts w:ascii="Times New Roman" w:eastAsia="Times New Roman" w:hAnsi="Times New Roman" w:cs="Times New Roman"/>
          <w:color w:val="000000"/>
          <w:sz w:val="24"/>
          <w:szCs w:val="24"/>
          <w:lang w:eastAsia="en-ZA"/>
        </w:rPr>
        <w:t>the Secretariat of the African Commission to intensify its efforts to mobilize resources that will assist the Working Group to carry out its mandates:</w:t>
      </w:r>
    </w:p>
    <w:p w:rsidR="00667D87" w:rsidRDefault="00C5561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384"/>
    <w:multiLevelType w:val="hybridMultilevel"/>
    <w:tmpl w:val="F8685AB6"/>
    <w:lvl w:ilvl="0" w:tplc="65E45C7E">
      <w:start w:val="5"/>
      <w:numFmt w:val="lowerLetter"/>
      <w:lvlText w:val="%1."/>
      <w:lvlJc w:val="left"/>
      <w:pPr>
        <w:tabs>
          <w:tab w:val="num" w:pos="720"/>
        </w:tabs>
        <w:ind w:left="720" w:hanging="360"/>
      </w:pPr>
    </w:lvl>
    <w:lvl w:ilvl="1" w:tplc="D00A9C0C" w:tentative="1">
      <w:start w:val="1"/>
      <w:numFmt w:val="decimal"/>
      <w:lvlText w:val="%2."/>
      <w:lvlJc w:val="left"/>
      <w:pPr>
        <w:tabs>
          <w:tab w:val="num" w:pos="1440"/>
        </w:tabs>
        <w:ind w:left="1440" w:hanging="360"/>
      </w:pPr>
    </w:lvl>
    <w:lvl w:ilvl="2" w:tplc="09F8D5C2" w:tentative="1">
      <w:start w:val="1"/>
      <w:numFmt w:val="decimal"/>
      <w:lvlText w:val="%3."/>
      <w:lvlJc w:val="left"/>
      <w:pPr>
        <w:tabs>
          <w:tab w:val="num" w:pos="2160"/>
        </w:tabs>
        <w:ind w:left="2160" w:hanging="360"/>
      </w:pPr>
    </w:lvl>
    <w:lvl w:ilvl="3" w:tplc="F1784B5E" w:tentative="1">
      <w:start w:val="1"/>
      <w:numFmt w:val="decimal"/>
      <w:lvlText w:val="%4."/>
      <w:lvlJc w:val="left"/>
      <w:pPr>
        <w:tabs>
          <w:tab w:val="num" w:pos="2880"/>
        </w:tabs>
        <w:ind w:left="2880" w:hanging="360"/>
      </w:pPr>
    </w:lvl>
    <w:lvl w:ilvl="4" w:tplc="B87C1BE4" w:tentative="1">
      <w:start w:val="1"/>
      <w:numFmt w:val="decimal"/>
      <w:lvlText w:val="%5."/>
      <w:lvlJc w:val="left"/>
      <w:pPr>
        <w:tabs>
          <w:tab w:val="num" w:pos="3600"/>
        </w:tabs>
        <w:ind w:left="3600" w:hanging="360"/>
      </w:pPr>
    </w:lvl>
    <w:lvl w:ilvl="5" w:tplc="3A32EC90" w:tentative="1">
      <w:start w:val="1"/>
      <w:numFmt w:val="decimal"/>
      <w:lvlText w:val="%6."/>
      <w:lvlJc w:val="left"/>
      <w:pPr>
        <w:tabs>
          <w:tab w:val="num" w:pos="4320"/>
        </w:tabs>
        <w:ind w:left="4320" w:hanging="360"/>
      </w:pPr>
    </w:lvl>
    <w:lvl w:ilvl="6" w:tplc="E9A2A296" w:tentative="1">
      <w:start w:val="1"/>
      <w:numFmt w:val="decimal"/>
      <w:lvlText w:val="%7."/>
      <w:lvlJc w:val="left"/>
      <w:pPr>
        <w:tabs>
          <w:tab w:val="num" w:pos="5040"/>
        </w:tabs>
        <w:ind w:left="5040" w:hanging="360"/>
      </w:pPr>
    </w:lvl>
    <w:lvl w:ilvl="7" w:tplc="CA2EE9BA" w:tentative="1">
      <w:start w:val="1"/>
      <w:numFmt w:val="decimal"/>
      <w:lvlText w:val="%8."/>
      <w:lvlJc w:val="left"/>
      <w:pPr>
        <w:tabs>
          <w:tab w:val="num" w:pos="5760"/>
        </w:tabs>
        <w:ind w:left="5760" w:hanging="360"/>
      </w:pPr>
    </w:lvl>
    <w:lvl w:ilvl="8" w:tplc="3092BF84" w:tentative="1">
      <w:start w:val="1"/>
      <w:numFmt w:val="decimal"/>
      <w:lvlText w:val="%9."/>
      <w:lvlJc w:val="left"/>
      <w:pPr>
        <w:tabs>
          <w:tab w:val="num" w:pos="6480"/>
        </w:tabs>
        <w:ind w:left="6480" w:hanging="360"/>
      </w:pPr>
    </w:lvl>
  </w:abstractNum>
  <w:abstractNum w:abstractNumId="1" w15:restartNumberingAfterBreak="0">
    <w:nsid w:val="4AB70843"/>
    <w:multiLevelType w:val="multilevel"/>
    <w:tmpl w:val="27CC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117200"/>
    <w:multiLevelType w:val="multilevel"/>
    <w:tmpl w:val="5E6A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B87F57"/>
    <w:multiLevelType w:val="multilevel"/>
    <w:tmpl w:val="1B6C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13"/>
    <w:rsid w:val="00064C86"/>
    <w:rsid w:val="000A4469"/>
    <w:rsid w:val="006F7113"/>
    <w:rsid w:val="00C556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8FEB-1E43-4448-B14E-C7064252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F711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7113"/>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F71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2022-02-06T10:47:00Z</dcterms:created>
  <dcterms:modified xsi:type="dcterms:W3CDTF">2022-02-06T10:50:00Z</dcterms:modified>
</cp:coreProperties>
</file>