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0" w:line="240" w:lineRule="auto"/>
        <w:ind w:left="477" w:right="1071"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i w:val="1"/>
          <w:color w:val="000000"/>
          <w:sz w:val="24"/>
          <w:szCs w:val="24"/>
          <w:u w:val="single"/>
          <w:rtl w:val="0"/>
        </w:rPr>
        <w:t xml:space="preserve">ACHPR/Res.166 (XLVII) 10: </w:t>
      </w:r>
      <w:r w:rsidDel="00000000" w:rsidR="00000000" w:rsidRPr="00000000">
        <w:rPr>
          <w:rFonts w:ascii="Times New Roman" w:cs="Times New Roman" w:eastAsia="Times New Roman" w:hAnsi="Times New Roman"/>
          <w:b w:val="1"/>
          <w:color w:val="000000"/>
          <w:sz w:val="24"/>
          <w:szCs w:val="24"/>
          <w:rtl w:val="0"/>
        </w:rPr>
        <w:t xml:space="preserve">RESOLUTION ON THE DETORIATING SITUATION OF FREEDOM OF EXPRESSION AND ACCESS TO INFORMATION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African Commission on Human and Peoples’ Rights (the African Commission) meeting at its 47</w:t>
      </w:r>
      <w:r w:rsidDel="00000000" w:rsidR="00000000" w:rsidRPr="00000000">
        <w:rPr>
          <w:rFonts w:ascii="Times New Roman" w:cs="Times New Roman" w:eastAsia="Times New Roman" w:hAnsi="Times New Roman"/>
          <w:i w:val="1"/>
          <w:color w:val="000000"/>
          <w:sz w:val="14"/>
          <w:szCs w:val="14"/>
          <w:vertAlign w:val="superscript"/>
          <w:rtl w:val="0"/>
        </w:rPr>
        <w:t xml:space="preserve">th</w:t>
      </w:r>
      <w:r w:rsidDel="00000000" w:rsidR="00000000" w:rsidRPr="00000000">
        <w:rPr>
          <w:rFonts w:ascii="Times New Roman" w:cs="Times New Roman" w:eastAsia="Times New Roman" w:hAnsi="Times New Roman"/>
          <w:i w:val="1"/>
          <w:color w:val="000000"/>
          <w:sz w:val="24"/>
          <w:szCs w:val="24"/>
          <w:rtl w:val="0"/>
        </w:rPr>
        <w:t xml:space="preserve"> Ordinary Session, held in Banjul, The Gambia, from 12 – 26 May 2010,</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124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its mandate to promote and protect human and peoples’ rights under </w:t>
      </w:r>
      <w:r w:rsidDel="00000000" w:rsidR="00000000" w:rsidRPr="00000000">
        <w:rPr>
          <w:rFonts w:ascii="Times New Roman" w:cs="Times New Roman" w:eastAsia="Times New Roman" w:hAnsi="Times New Roman"/>
          <w:i w:val="1"/>
          <w:color w:val="000000"/>
          <w:sz w:val="24"/>
          <w:szCs w:val="24"/>
          <w:rtl w:val="0"/>
        </w:rPr>
        <w:t xml:space="preserve">the African Charter on Human and Peoples’ Rights </w:t>
      </w:r>
      <w:r w:rsidDel="00000000" w:rsidR="00000000" w:rsidRPr="00000000">
        <w:rPr>
          <w:rFonts w:ascii="Times New Roman" w:cs="Times New Roman" w:eastAsia="Times New Roman" w:hAnsi="Times New Roman"/>
          <w:color w:val="000000"/>
          <w:sz w:val="24"/>
          <w:szCs w:val="24"/>
          <w:rtl w:val="0"/>
        </w:rPr>
        <w:t xml:space="preserve">(the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1" w:line="240" w:lineRule="auto"/>
        <w:ind w:left="477" w:right="108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Underscoring </w:t>
      </w:r>
      <w:r w:rsidDel="00000000" w:rsidR="00000000" w:rsidRPr="00000000">
        <w:rPr>
          <w:rFonts w:ascii="Times New Roman" w:cs="Times New Roman" w:eastAsia="Times New Roman" w:hAnsi="Times New Roman"/>
          <w:color w:val="000000"/>
          <w:sz w:val="24"/>
          <w:szCs w:val="24"/>
          <w:rtl w:val="0"/>
        </w:rPr>
        <w:t xml:space="preserve">that freedom of expression and access to information are fundamental human rights guaranteed by Article 9 of the </w:t>
      </w:r>
      <w:r w:rsidDel="00000000" w:rsidR="00000000" w:rsidRPr="00000000">
        <w:rPr>
          <w:rFonts w:ascii="Times New Roman" w:cs="Times New Roman" w:eastAsia="Times New Roman" w:hAnsi="Times New Roman"/>
          <w:i w:val="1"/>
          <w:color w:val="000000"/>
          <w:sz w:val="24"/>
          <w:szCs w:val="24"/>
          <w:rtl w:val="0"/>
        </w:rPr>
        <w:t xml:space="preserve">African Charter, </w:t>
      </w:r>
      <w:r w:rsidDel="00000000" w:rsidR="00000000" w:rsidRPr="00000000">
        <w:rPr>
          <w:rFonts w:ascii="Times New Roman" w:cs="Times New Roman" w:eastAsia="Times New Roman" w:hAnsi="Times New Roman"/>
          <w:color w:val="000000"/>
          <w:sz w:val="24"/>
          <w:szCs w:val="24"/>
          <w:rtl w:val="0"/>
        </w:rPr>
        <w:t xml:space="preserve">and other international and regional human rights treaties, with particular reference to Article 19 of the </w:t>
      </w:r>
      <w:r w:rsidDel="00000000" w:rsidR="00000000" w:rsidRPr="00000000">
        <w:rPr>
          <w:rFonts w:ascii="Times New Roman" w:cs="Times New Roman" w:eastAsia="Times New Roman" w:hAnsi="Times New Roman"/>
          <w:i w:val="1"/>
          <w:color w:val="000000"/>
          <w:sz w:val="24"/>
          <w:szCs w:val="24"/>
          <w:rtl w:val="0"/>
        </w:rPr>
        <w:t xml:space="preserve">Universal Declaration of Human Rights</w:t>
      </w:r>
      <w:r w:rsidDel="00000000" w:rsidR="00000000" w:rsidRPr="00000000">
        <w:rPr>
          <w:rFonts w:ascii="Times New Roman" w:cs="Times New Roman" w:eastAsia="Times New Roman" w:hAnsi="Times New Roman"/>
          <w:color w:val="000000"/>
          <w:sz w:val="24"/>
          <w:szCs w:val="24"/>
          <w:rtl w:val="0"/>
        </w:rPr>
        <w:t xml:space="preserve">, and Article 19 of the </w:t>
      </w:r>
      <w:r w:rsidDel="00000000" w:rsidR="00000000" w:rsidRPr="00000000">
        <w:rPr>
          <w:rFonts w:ascii="Times New Roman" w:cs="Times New Roman" w:eastAsia="Times New Roman" w:hAnsi="Times New Roman"/>
          <w:i w:val="1"/>
          <w:color w:val="000000"/>
          <w:sz w:val="24"/>
          <w:szCs w:val="24"/>
          <w:rtl w:val="0"/>
        </w:rPr>
        <w:t xml:space="preserve">International Covenant on Civil and Political Right;</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11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b w:val="1"/>
          <w:color w:val="000000"/>
          <w:sz w:val="24"/>
          <w:szCs w:val="24"/>
          <w:rtl w:val="0"/>
        </w:rPr>
        <w:t xml:space="preserve">ACHPR/Res.62 (XXXII) 02 </w:t>
      </w:r>
      <w:r w:rsidDel="00000000" w:rsidR="00000000" w:rsidRPr="00000000">
        <w:rPr>
          <w:rFonts w:ascii="Times New Roman" w:cs="Times New Roman" w:eastAsia="Times New Roman" w:hAnsi="Times New Roman"/>
          <w:color w:val="000000"/>
          <w:sz w:val="24"/>
          <w:szCs w:val="24"/>
          <w:rtl w:val="0"/>
        </w:rPr>
        <w:t xml:space="preserve">on the adoption of the </w:t>
      </w:r>
      <w:r w:rsidDel="00000000" w:rsidR="00000000" w:rsidRPr="00000000">
        <w:rPr>
          <w:rFonts w:ascii="Times New Roman" w:cs="Times New Roman" w:eastAsia="Times New Roman" w:hAnsi="Times New Roman"/>
          <w:i w:val="1"/>
          <w:color w:val="000000"/>
          <w:sz w:val="24"/>
          <w:szCs w:val="24"/>
          <w:rtl w:val="0"/>
        </w:rPr>
        <w:t xml:space="preserve">Declaration of Principles on Freedom of Expression in Africa </w:t>
      </w:r>
      <w:r w:rsidDel="00000000" w:rsidR="00000000" w:rsidRPr="00000000">
        <w:rPr>
          <w:rFonts w:ascii="Times New Roman" w:cs="Times New Roman" w:eastAsia="Times New Roman" w:hAnsi="Times New Roman"/>
          <w:color w:val="000000"/>
          <w:sz w:val="24"/>
          <w:szCs w:val="24"/>
          <w:rtl w:val="0"/>
        </w:rPr>
        <w:t xml:space="preserve">(2002) which elaborates on the scope of Article 9 of the </w:t>
      </w:r>
      <w:r w:rsidDel="00000000" w:rsidR="00000000" w:rsidRPr="00000000">
        <w:rPr>
          <w:rFonts w:ascii="Times New Roman" w:cs="Times New Roman" w:eastAsia="Times New Roman" w:hAnsi="Times New Roman"/>
          <w:i w:val="1"/>
          <w:color w:val="000000"/>
          <w:sz w:val="24"/>
          <w:szCs w:val="24"/>
          <w:rtl w:val="0"/>
        </w:rPr>
        <w:t xml:space="preserve">African Charter</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8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further </w:t>
      </w:r>
      <w:r w:rsidDel="00000000" w:rsidR="00000000" w:rsidRPr="00000000">
        <w:rPr>
          <w:rFonts w:ascii="Times New Roman" w:cs="Times New Roman" w:eastAsia="Times New Roman" w:hAnsi="Times New Roman"/>
          <w:color w:val="000000"/>
          <w:sz w:val="24"/>
          <w:szCs w:val="24"/>
          <w:rtl w:val="0"/>
        </w:rPr>
        <w:t xml:space="preserve">Resolutions on the Situation of Freedom of Expression in Africa: </w:t>
      </w:r>
      <w:r w:rsidDel="00000000" w:rsidR="00000000" w:rsidRPr="00000000">
        <w:rPr>
          <w:rFonts w:ascii="Times New Roman" w:cs="Times New Roman" w:eastAsia="Times New Roman" w:hAnsi="Times New Roman"/>
          <w:b w:val="1"/>
          <w:color w:val="000000"/>
          <w:sz w:val="24"/>
          <w:szCs w:val="24"/>
          <w:rtl w:val="0"/>
        </w:rPr>
        <w:t xml:space="preserve">ACHPR</w:t>
      </w:r>
      <w:r w:rsidDel="00000000" w:rsidR="00000000" w:rsidRPr="00000000">
        <w:rPr>
          <w:rFonts w:ascii="Times New Roman" w:cs="Times New Roman" w:eastAsia="Times New Roman" w:hAnsi="Times New Roman"/>
          <w:b w:val="1"/>
          <w:i w:val="1"/>
          <w:color w:val="000000"/>
          <w:sz w:val="24"/>
          <w:szCs w:val="24"/>
          <w:rtl w:val="0"/>
        </w:rPr>
        <w:t xml:space="preserve">/Res.54 (XXIX) 01</w:t>
      </w:r>
      <w:r w:rsidDel="00000000" w:rsidR="00000000" w:rsidRPr="00000000">
        <w:rPr>
          <w:rFonts w:ascii="Times New Roman" w:cs="Times New Roman" w:eastAsia="Times New Roman" w:hAnsi="Times New Roman"/>
          <w:color w:val="000000"/>
          <w:sz w:val="24"/>
          <w:szCs w:val="24"/>
          <w:rtl w:val="0"/>
        </w:rPr>
        <w:t xml:space="preserve">, adopted at its 29</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Ordinary Session in Tripoli, the Great Socialist People's Libyan Arab Jamahiriya, from 23 April to 7 May 2001; and </w:t>
      </w:r>
      <w:r w:rsidDel="00000000" w:rsidR="00000000" w:rsidRPr="00000000">
        <w:rPr>
          <w:rFonts w:ascii="Times New Roman" w:cs="Times New Roman" w:eastAsia="Times New Roman" w:hAnsi="Times New Roman"/>
          <w:b w:val="1"/>
          <w:i w:val="1"/>
          <w:color w:val="000000"/>
          <w:sz w:val="24"/>
          <w:szCs w:val="24"/>
          <w:rtl w:val="0"/>
        </w:rPr>
        <w:t xml:space="preserve">ACHPR/Res.99</w:t>
      </w:r>
      <w:r w:rsidDel="00000000" w:rsidR="00000000" w:rsidRPr="00000000">
        <w:rPr>
          <w:rFonts w:ascii="Times New Roman" w:cs="Times New Roman" w:eastAsia="Times New Roman" w:hAnsi="Times New Roman"/>
          <w:sz w:val="24"/>
          <w:szCs w:val="24"/>
          <w:rtl w:val="0"/>
        </w:rPr>
        <w:t xml:space="preserve"> (XXXX) </w:t>
      </w:r>
      <w:r w:rsidDel="00000000" w:rsidR="00000000" w:rsidRPr="00000000">
        <w:rPr>
          <w:rFonts w:ascii="Times New Roman" w:cs="Times New Roman" w:eastAsia="Times New Roman" w:hAnsi="Times New Roman"/>
          <w:b w:val="1"/>
          <w:i w:val="1"/>
          <w:color w:val="000000"/>
          <w:sz w:val="24"/>
          <w:szCs w:val="24"/>
          <w:rtl w:val="0"/>
        </w:rPr>
        <w:t xml:space="preserve">06, </w:t>
      </w:r>
      <w:r w:rsidDel="00000000" w:rsidR="00000000" w:rsidRPr="00000000">
        <w:rPr>
          <w:rFonts w:ascii="Times New Roman" w:cs="Times New Roman" w:eastAsia="Times New Roman" w:hAnsi="Times New Roman"/>
          <w:color w:val="000000"/>
          <w:sz w:val="24"/>
          <w:szCs w:val="24"/>
          <w:rtl w:val="0"/>
        </w:rPr>
        <w:t xml:space="preserve">adopted at its 40</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Ordinary Session held in Banjul, The Gambia, from 15 to 29 November 2006, respectively;</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92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Noting </w:t>
      </w:r>
      <w:r w:rsidDel="00000000" w:rsidR="00000000" w:rsidRPr="00000000">
        <w:rPr>
          <w:rFonts w:ascii="Times New Roman" w:cs="Times New Roman" w:eastAsia="Times New Roman" w:hAnsi="Times New Roman"/>
          <w:color w:val="000000"/>
          <w:sz w:val="24"/>
          <w:szCs w:val="24"/>
          <w:rtl w:val="0"/>
        </w:rPr>
        <w:t xml:space="preserve">that freedom of expression and access to information are not only fundamental human rights, but also important components for the promotion of participation, accountability and democracy on the continent;</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1" w:line="240" w:lineRule="auto"/>
        <w:ind w:left="477" w:right="101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Concerned </w:t>
      </w:r>
      <w:r w:rsidDel="00000000" w:rsidR="00000000" w:rsidRPr="00000000">
        <w:rPr>
          <w:rFonts w:ascii="Times New Roman" w:cs="Times New Roman" w:eastAsia="Times New Roman" w:hAnsi="Times New Roman"/>
          <w:color w:val="000000"/>
          <w:sz w:val="24"/>
          <w:szCs w:val="24"/>
          <w:rtl w:val="0"/>
        </w:rPr>
        <w:t xml:space="preserve">by the continuous violations of the right to freedom of expression and access to information on the continent, including: arbitrary arrests and detention, prosecution, kidnapping, imprisonment, harassment, intimidation, extra-judicial killings, disappearance, death threats, physical attacks and suspension of journalists and media practitioners; banning or destruction of media houses, and unlawful closure of newspapers that criticise the government;</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112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Further concerned </w:t>
      </w:r>
      <w:r w:rsidDel="00000000" w:rsidR="00000000" w:rsidRPr="00000000">
        <w:rPr>
          <w:rFonts w:ascii="Times New Roman" w:cs="Times New Roman" w:eastAsia="Times New Roman" w:hAnsi="Times New Roman"/>
          <w:color w:val="000000"/>
          <w:sz w:val="24"/>
          <w:szCs w:val="24"/>
          <w:rtl w:val="0"/>
        </w:rPr>
        <w:t xml:space="preserve">that many States Parties to the African Charter adopt repressive laws which impose unwarranted restrictions to publish materials, and encourage government interference with the Media. Consequently limiting the enjoyment of freedom of expression and access to information;</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164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Deeply concerned </w:t>
      </w:r>
      <w:r w:rsidDel="00000000" w:rsidR="00000000" w:rsidRPr="00000000">
        <w:rPr>
          <w:rFonts w:ascii="Times New Roman" w:cs="Times New Roman" w:eastAsia="Times New Roman" w:hAnsi="Times New Roman"/>
          <w:color w:val="000000"/>
          <w:sz w:val="24"/>
          <w:szCs w:val="24"/>
          <w:rtl w:val="0"/>
        </w:rPr>
        <w:t xml:space="preserve">about the deteriorating state of freedom of expression and access to information in Africa;</w:t>
      </w:r>
      <w:r w:rsidDel="00000000" w:rsidR="00000000" w:rsidRPr="00000000">
        <w:rPr>
          <w:rtl w:val="0"/>
        </w:rPr>
      </w:r>
    </w:p>
    <w:p w:rsidR="00000000" w:rsidDel="00000000" w:rsidP="00000000" w:rsidRDefault="00000000" w:rsidRPr="00000000" w14:paraId="00000014">
      <w:pPr>
        <w:spacing w:after="0" w:line="240" w:lineRule="auto"/>
        <w:ind w:left="717" w:hanging="7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b w:val="1"/>
          <w:color w:val="000000"/>
          <w:sz w:val="24"/>
          <w:szCs w:val="24"/>
          <w:rtl w:val="0"/>
        </w:rPr>
        <w:t xml:space="preserve"> Calls </w:t>
      </w:r>
      <w:r w:rsidDel="00000000" w:rsidR="00000000" w:rsidRPr="00000000">
        <w:rPr>
          <w:rFonts w:ascii="Times New Roman" w:cs="Times New Roman" w:eastAsia="Times New Roman" w:hAnsi="Times New Roman"/>
          <w:color w:val="000000"/>
          <w:sz w:val="24"/>
          <w:szCs w:val="24"/>
          <w:rtl w:val="0"/>
        </w:rPr>
        <w:t xml:space="preserve">on AU Members States, to take all necessary measures to uphold their obligations under the </w:t>
      </w:r>
      <w:r w:rsidDel="00000000" w:rsidR="00000000" w:rsidRPr="00000000">
        <w:rPr>
          <w:rFonts w:ascii="Times New Roman" w:cs="Times New Roman" w:eastAsia="Times New Roman" w:hAnsi="Times New Roman"/>
          <w:i w:val="1"/>
          <w:color w:val="000000"/>
          <w:sz w:val="24"/>
          <w:szCs w:val="24"/>
          <w:rtl w:val="0"/>
        </w:rPr>
        <w:t xml:space="preserve">African Charter </w:t>
      </w:r>
      <w:r w:rsidDel="00000000" w:rsidR="00000000" w:rsidRPr="00000000">
        <w:rPr>
          <w:rFonts w:ascii="Times New Roman" w:cs="Times New Roman" w:eastAsia="Times New Roman" w:hAnsi="Times New Roman"/>
          <w:color w:val="000000"/>
          <w:sz w:val="24"/>
          <w:szCs w:val="24"/>
          <w:rtl w:val="0"/>
        </w:rPr>
        <w:t xml:space="preserve">and other international instruments, including the </w:t>
      </w:r>
      <w:r w:rsidDel="00000000" w:rsidR="00000000" w:rsidRPr="00000000">
        <w:rPr>
          <w:rFonts w:ascii="Times New Roman" w:cs="Times New Roman" w:eastAsia="Times New Roman" w:hAnsi="Times New Roman"/>
          <w:i w:val="1"/>
          <w:color w:val="000000"/>
          <w:sz w:val="24"/>
          <w:szCs w:val="24"/>
          <w:rtl w:val="0"/>
        </w:rPr>
        <w:t xml:space="preserve">Universal Declaration of Human Rights </w:t>
      </w:r>
      <w:r w:rsidDel="00000000" w:rsidR="00000000" w:rsidRPr="00000000">
        <w:rPr>
          <w:rFonts w:ascii="Times New Roman" w:cs="Times New Roman" w:eastAsia="Times New Roman" w:hAnsi="Times New Roman"/>
          <w:color w:val="000000"/>
          <w:sz w:val="24"/>
          <w:szCs w:val="24"/>
          <w:rtl w:val="0"/>
        </w:rPr>
        <w:t xml:space="preserve">and the </w:t>
      </w:r>
      <w:r w:rsidDel="00000000" w:rsidR="00000000" w:rsidRPr="00000000">
        <w:rPr>
          <w:rFonts w:ascii="Times New Roman" w:cs="Times New Roman" w:eastAsia="Times New Roman" w:hAnsi="Times New Roman"/>
          <w:i w:val="1"/>
          <w:color w:val="000000"/>
          <w:sz w:val="24"/>
          <w:szCs w:val="24"/>
          <w:rtl w:val="0"/>
        </w:rPr>
        <w:t xml:space="preserve">International</w:t>
      </w:r>
      <w:r w:rsidDel="00000000" w:rsidR="00000000" w:rsidRPr="00000000">
        <w:rPr>
          <w:rtl w:val="0"/>
        </w:rPr>
      </w:r>
    </w:p>
    <w:p w:rsidR="00000000" w:rsidDel="00000000" w:rsidP="00000000" w:rsidRDefault="00000000" w:rsidRPr="00000000" w14:paraId="00000015">
      <w:pPr>
        <w:spacing w:after="0" w:line="240" w:lineRule="auto"/>
        <w:ind w:left="717" w:right="1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Covenant on Civil and Political Rights </w:t>
      </w:r>
      <w:r w:rsidDel="00000000" w:rsidR="00000000" w:rsidRPr="00000000">
        <w:rPr>
          <w:rFonts w:ascii="Times New Roman" w:cs="Times New Roman" w:eastAsia="Times New Roman" w:hAnsi="Times New Roman"/>
          <w:color w:val="000000"/>
          <w:sz w:val="24"/>
          <w:szCs w:val="24"/>
          <w:rtl w:val="0"/>
        </w:rPr>
        <w:t xml:space="preserve">providing for the right to freedom of expression and access to information;</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717" w:right="1701" w:hanging="2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tab/>
      </w:r>
      <w:r w:rsidDel="00000000" w:rsidR="00000000" w:rsidRPr="00000000">
        <w:rPr>
          <w:rFonts w:ascii="Times New Roman" w:cs="Times New Roman" w:eastAsia="Times New Roman" w:hAnsi="Times New Roman"/>
          <w:b w:val="1"/>
          <w:color w:val="000000"/>
          <w:sz w:val="24"/>
          <w:szCs w:val="24"/>
          <w:rtl w:val="0"/>
        </w:rPr>
        <w:t xml:space="preserve">Urges </w:t>
      </w:r>
      <w:r w:rsidDel="00000000" w:rsidR="00000000" w:rsidRPr="00000000">
        <w:rPr>
          <w:rFonts w:ascii="Times New Roman" w:cs="Times New Roman" w:eastAsia="Times New Roman" w:hAnsi="Times New Roman"/>
          <w:color w:val="000000"/>
          <w:sz w:val="24"/>
          <w:szCs w:val="24"/>
          <w:rtl w:val="0"/>
        </w:rPr>
        <w:t xml:space="preserve">AU Members States, to implement the </w:t>
      </w:r>
      <w:r w:rsidDel="00000000" w:rsidR="00000000" w:rsidRPr="00000000">
        <w:rPr>
          <w:rFonts w:ascii="Times New Roman" w:cs="Times New Roman" w:eastAsia="Times New Roman" w:hAnsi="Times New Roman"/>
          <w:i w:val="1"/>
          <w:color w:val="000000"/>
          <w:sz w:val="24"/>
          <w:szCs w:val="24"/>
          <w:rtl w:val="0"/>
        </w:rPr>
        <w:t xml:space="preserve">Declaration of</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Principles on Freedom of Expression in Africa;</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18">
      <w:pPr>
        <w:spacing w:after="0" w:line="240" w:lineRule="auto"/>
        <w:ind w:left="717" w:right="989" w:hanging="2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tab/>
      </w:r>
      <w:r w:rsidDel="00000000" w:rsidR="00000000" w:rsidRPr="00000000">
        <w:rPr>
          <w:rFonts w:ascii="Times New Roman" w:cs="Times New Roman" w:eastAsia="Times New Roman" w:hAnsi="Times New Roman"/>
          <w:b w:val="1"/>
          <w:color w:val="000000"/>
          <w:sz w:val="24"/>
          <w:szCs w:val="24"/>
          <w:rtl w:val="0"/>
        </w:rPr>
        <w:t xml:space="preserve">Urges </w:t>
      </w:r>
      <w:r w:rsidDel="00000000" w:rsidR="00000000" w:rsidRPr="00000000">
        <w:rPr>
          <w:rFonts w:ascii="Times New Roman" w:cs="Times New Roman" w:eastAsia="Times New Roman" w:hAnsi="Times New Roman"/>
          <w:color w:val="000000"/>
          <w:sz w:val="24"/>
          <w:szCs w:val="24"/>
          <w:rtl w:val="0"/>
        </w:rPr>
        <w:t xml:space="preserve">AU Member States to adopt legislations that promote and protect the rights to freedom of expression and access to information, guided by international and regional standards which would act as a check to curtail undue violations of these rights;</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717" w:right="909" w:hanging="2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tab/>
      </w:r>
      <w:r w:rsidDel="00000000" w:rsidR="00000000" w:rsidRPr="00000000">
        <w:rPr>
          <w:rFonts w:ascii="Times New Roman" w:cs="Times New Roman" w:eastAsia="Times New Roman" w:hAnsi="Times New Roman"/>
          <w:b w:val="1"/>
          <w:color w:val="000000"/>
          <w:sz w:val="24"/>
          <w:szCs w:val="24"/>
          <w:rtl w:val="0"/>
        </w:rPr>
        <w:t xml:space="preserve">Appeals </w:t>
      </w:r>
      <w:r w:rsidDel="00000000" w:rsidR="00000000" w:rsidRPr="00000000">
        <w:rPr>
          <w:rFonts w:ascii="Times New Roman" w:cs="Times New Roman" w:eastAsia="Times New Roman" w:hAnsi="Times New Roman"/>
          <w:color w:val="000000"/>
          <w:sz w:val="24"/>
          <w:szCs w:val="24"/>
          <w:rtl w:val="0"/>
        </w:rPr>
        <w:t xml:space="preserve">to AU Member States to investigate allegations on violations of the rights of freedom of expression and access to information, particularly in relation to the death of detained journalists, and bring perpetrators to justice;</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left="717" w:right="1230" w:hanging="2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tab/>
      </w:r>
      <w:r w:rsidDel="00000000" w:rsidR="00000000" w:rsidRPr="00000000">
        <w:rPr>
          <w:rFonts w:ascii="Times New Roman" w:cs="Times New Roman" w:eastAsia="Times New Roman" w:hAnsi="Times New Roman"/>
          <w:b w:val="1"/>
          <w:color w:val="000000"/>
          <w:sz w:val="24"/>
          <w:szCs w:val="24"/>
          <w:rtl w:val="0"/>
        </w:rPr>
        <w:t xml:space="preserve">Calls </w:t>
      </w:r>
      <w:r w:rsidDel="00000000" w:rsidR="00000000" w:rsidRPr="00000000">
        <w:rPr>
          <w:rFonts w:ascii="Times New Roman" w:cs="Times New Roman" w:eastAsia="Times New Roman" w:hAnsi="Times New Roman"/>
          <w:color w:val="000000"/>
          <w:sz w:val="24"/>
          <w:szCs w:val="24"/>
          <w:rtl w:val="0"/>
        </w:rPr>
        <w:t xml:space="preserve">on journalists and Media Practitioners to be professional, ethical, and accountable for their actions, so as to ensure credibility in their reporting and to avoid irreparable harm to the State and individuals;</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ind w:left="717" w:right="879" w:hanging="2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tab/>
      </w:r>
      <w:r w:rsidDel="00000000" w:rsidR="00000000" w:rsidRPr="00000000">
        <w:rPr>
          <w:rFonts w:ascii="Times New Roman" w:cs="Times New Roman" w:eastAsia="Times New Roman" w:hAnsi="Times New Roman"/>
          <w:b w:val="1"/>
          <w:color w:val="000000"/>
          <w:sz w:val="24"/>
          <w:szCs w:val="24"/>
          <w:rtl w:val="0"/>
        </w:rPr>
        <w:t xml:space="preserve">Ultimately urges </w:t>
      </w:r>
      <w:r w:rsidDel="00000000" w:rsidR="00000000" w:rsidRPr="00000000">
        <w:rPr>
          <w:rFonts w:ascii="Times New Roman" w:cs="Times New Roman" w:eastAsia="Times New Roman" w:hAnsi="Times New Roman"/>
          <w:color w:val="000000"/>
          <w:sz w:val="24"/>
          <w:szCs w:val="24"/>
          <w:rtl w:val="0"/>
        </w:rPr>
        <w:t xml:space="preserve">AU Members States, to collaborate with the Special Rapporteur on Freedom of Expression and Access to Information in Africa, to address and prevent restrictions to the right to freedom of expression and access to information, and realise a concerted move towards a continent, free from repressive media laws and conflict;</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ind w:left="717" w:right="1011" w:hanging="2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w:t>
        <w:tab/>
      </w:r>
      <w:r w:rsidDel="00000000" w:rsidR="00000000" w:rsidRPr="00000000">
        <w:rPr>
          <w:rFonts w:ascii="Times New Roman" w:cs="Times New Roman" w:eastAsia="Times New Roman" w:hAnsi="Times New Roman"/>
          <w:b w:val="1"/>
          <w:color w:val="000000"/>
          <w:sz w:val="24"/>
          <w:szCs w:val="24"/>
          <w:rtl w:val="0"/>
        </w:rPr>
        <w:t xml:space="preserve">Urges </w:t>
      </w:r>
      <w:r w:rsidDel="00000000" w:rsidR="00000000" w:rsidRPr="00000000">
        <w:rPr>
          <w:rFonts w:ascii="Times New Roman" w:cs="Times New Roman" w:eastAsia="Times New Roman" w:hAnsi="Times New Roman"/>
          <w:color w:val="000000"/>
          <w:sz w:val="24"/>
          <w:szCs w:val="24"/>
          <w:rtl w:val="0"/>
        </w:rPr>
        <w:t xml:space="preserve">AU Member States and Media Practitioners to engage in a dialogue, aimed at improving the situation of freedom of expression and access to information on the continent.</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4084A"/>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ZJ26mzZGkotFvIHuMmZ2WHMiAQ==">AMUW2mU8j5/0bZAcRDr6+WnuYZxTbBB5IFQHzxffr1Y/nx7iV7lZVZBk/xWpBlspfo0b5V5XhFC3tJmp8tZdK4TBex6OOZjLuP2++/vSgkUBr+Rd9LjMS+qEmT1WbfKo2iLZov7v6KNb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2022-02-13T18:12:00Z</dcterms:created>
  <dc:creator>HOME</dc:creator>
</cp:coreProperties>
</file>