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876"/>
        <w:jc w:val="both"/>
        <w:outlineLvl w:val="3"/>
        <w:rPr>
          <w:rFonts w:ascii="Times New Roman" w:eastAsia="Times New Roman" w:hAnsi="Times New Roman" w:cs="Times New Roman"/>
          <w:b/>
          <w:bCs/>
          <w:sz w:val="24"/>
          <w:szCs w:val="24"/>
          <w:lang w:eastAsia="en-ZA"/>
        </w:rPr>
      </w:pPr>
      <w:r w:rsidRPr="00224BB8">
        <w:rPr>
          <w:rFonts w:ascii="Times New Roman" w:eastAsia="Times New Roman" w:hAnsi="Times New Roman" w:cs="Times New Roman"/>
          <w:b/>
          <w:bCs/>
          <w:i/>
          <w:iCs/>
          <w:color w:val="000000"/>
          <w:sz w:val="24"/>
          <w:szCs w:val="24"/>
          <w:u w:val="single"/>
          <w:lang w:eastAsia="en-ZA"/>
        </w:rPr>
        <w:t> ACHPR/</w:t>
      </w:r>
      <w:bookmarkStart w:id="0" w:name="_GoBack"/>
      <w:r w:rsidRPr="00224BB8">
        <w:rPr>
          <w:rFonts w:ascii="Times New Roman" w:eastAsia="Times New Roman" w:hAnsi="Times New Roman" w:cs="Times New Roman"/>
          <w:b/>
          <w:bCs/>
          <w:i/>
          <w:iCs/>
          <w:color w:val="000000"/>
          <w:sz w:val="24"/>
          <w:szCs w:val="24"/>
          <w:u w:val="single"/>
          <w:lang w:eastAsia="en-ZA"/>
        </w:rPr>
        <w:t>Res.189 (</w:t>
      </w:r>
      <w:r w:rsidRPr="00224BB8">
        <w:rPr>
          <w:rFonts w:ascii="Times New Roman" w:eastAsia="Times New Roman" w:hAnsi="Times New Roman" w:cs="Times New Roman"/>
          <w:b/>
          <w:bCs/>
          <w:color w:val="000000"/>
          <w:sz w:val="24"/>
          <w:szCs w:val="24"/>
          <w:u w:val="single"/>
          <w:lang w:eastAsia="en-ZA"/>
        </w:rPr>
        <w:t>XLIX</w:t>
      </w:r>
      <w:r w:rsidRPr="00224BB8">
        <w:rPr>
          <w:rFonts w:ascii="Times New Roman" w:eastAsia="Times New Roman" w:hAnsi="Times New Roman" w:cs="Times New Roman"/>
          <w:b/>
          <w:bCs/>
          <w:i/>
          <w:iCs/>
          <w:color w:val="000000"/>
          <w:sz w:val="24"/>
          <w:szCs w:val="24"/>
          <w:u w:val="single"/>
          <w:lang w:eastAsia="en-ZA"/>
        </w:rPr>
        <w:t>) 2011</w:t>
      </w:r>
      <w:bookmarkEnd w:id="0"/>
      <w:r w:rsidRPr="00224BB8">
        <w:rPr>
          <w:rFonts w:ascii="Times New Roman" w:eastAsia="Times New Roman" w:hAnsi="Times New Roman" w:cs="Times New Roman"/>
          <w:b/>
          <w:bCs/>
          <w:i/>
          <w:iCs/>
          <w:color w:val="000000"/>
          <w:sz w:val="24"/>
          <w:szCs w:val="24"/>
          <w:u w:val="single"/>
          <w:lang w:eastAsia="en-ZA"/>
        </w:rPr>
        <w:t xml:space="preserve">: </w:t>
      </w:r>
      <w:r w:rsidRPr="00224BB8">
        <w:rPr>
          <w:rFonts w:ascii="Times New Roman" w:eastAsia="Times New Roman" w:hAnsi="Times New Roman" w:cs="Times New Roman"/>
          <w:b/>
          <w:bCs/>
          <w:color w:val="000000"/>
          <w:sz w:val="24"/>
          <w:szCs w:val="24"/>
          <w:lang w:eastAsia="en-ZA"/>
        </w:rPr>
        <w:t>RESOLUTION ON THE NOMINATION OF EXPERTS AS MEMBERS OF THE WORKING GROUP ON THE RIGHTS OF OLDER PERSONS AND PEOPLE WITH DISABILITIES IN AFRICA</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1095"/>
        <w:rPr>
          <w:rFonts w:ascii="Times New Roman" w:eastAsia="Times New Roman" w:hAnsi="Times New Roman" w:cs="Times New Roman"/>
          <w:sz w:val="24"/>
          <w:szCs w:val="24"/>
          <w:lang w:eastAsia="en-ZA"/>
        </w:rPr>
      </w:pPr>
      <w:r w:rsidRPr="00224BB8">
        <w:rPr>
          <w:rFonts w:ascii="Times New Roman" w:eastAsia="Times New Roman" w:hAnsi="Times New Roman" w:cs="Times New Roman"/>
          <w:i/>
          <w:iCs/>
          <w:color w:val="000000"/>
          <w:sz w:val="24"/>
          <w:szCs w:val="24"/>
          <w:lang w:eastAsia="en-ZA"/>
        </w:rPr>
        <w:t>The African Commission on Human and Peoples' Rights (the African Commission), meeting at its 49th Ordinary Session held in Banjul, The Gambia from 28</w:t>
      </w:r>
      <w:r w:rsidRPr="00224BB8">
        <w:rPr>
          <w:rFonts w:ascii="Times New Roman" w:eastAsia="Times New Roman" w:hAnsi="Times New Roman" w:cs="Times New Roman"/>
          <w:i/>
          <w:iCs/>
          <w:color w:val="000000"/>
          <w:sz w:val="14"/>
          <w:szCs w:val="14"/>
          <w:vertAlign w:val="superscript"/>
          <w:lang w:eastAsia="en-ZA"/>
        </w:rPr>
        <w:t>th</w:t>
      </w:r>
      <w:r w:rsidRPr="00224BB8">
        <w:rPr>
          <w:rFonts w:ascii="Times New Roman" w:eastAsia="Times New Roman" w:hAnsi="Times New Roman" w:cs="Times New Roman"/>
          <w:i/>
          <w:iCs/>
          <w:color w:val="000000"/>
          <w:sz w:val="24"/>
          <w:szCs w:val="24"/>
          <w:lang w:eastAsia="en-ZA"/>
        </w:rPr>
        <w:t xml:space="preserve"> April to 12</w:t>
      </w:r>
      <w:r w:rsidRPr="00224BB8">
        <w:rPr>
          <w:rFonts w:ascii="Times New Roman" w:eastAsia="Times New Roman" w:hAnsi="Times New Roman" w:cs="Times New Roman"/>
          <w:i/>
          <w:iCs/>
          <w:color w:val="000000"/>
          <w:sz w:val="14"/>
          <w:szCs w:val="14"/>
          <w:vertAlign w:val="superscript"/>
          <w:lang w:eastAsia="en-ZA"/>
        </w:rPr>
        <w:t>th</w:t>
      </w:r>
      <w:r w:rsidRPr="00224BB8">
        <w:rPr>
          <w:rFonts w:ascii="Times New Roman" w:eastAsia="Times New Roman" w:hAnsi="Times New Roman" w:cs="Times New Roman"/>
          <w:i/>
          <w:iCs/>
          <w:color w:val="000000"/>
          <w:sz w:val="24"/>
          <w:szCs w:val="24"/>
          <w:lang w:eastAsia="en-ZA"/>
        </w:rPr>
        <w:t xml:space="preserve"> May 2011</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876"/>
        <w:rPr>
          <w:rFonts w:ascii="Times New Roman" w:eastAsia="Times New Roman" w:hAnsi="Times New Roman" w:cs="Times New Roman"/>
          <w:sz w:val="24"/>
          <w:szCs w:val="24"/>
          <w:lang w:eastAsia="en-ZA"/>
        </w:rPr>
      </w:pPr>
      <w:r w:rsidRPr="00224BB8">
        <w:rPr>
          <w:rFonts w:ascii="Times New Roman" w:eastAsia="Times New Roman" w:hAnsi="Times New Roman" w:cs="Times New Roman"/>
          <w:b/>
          <w:bCs/>
          <w:color w:val="000000"/>
          <w:sz w:val="24"/>
          <w:szCs w:val="24"/>
          <w:lang w:eastAsia="en-ZA"/>
        </w:rPr>
        <w:t xml:space="preserve">Recalling </w:t>
      </w:r>
      <w:r w:rsidRPr="00224BB8">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874"/>
        <w:jc w:val="both"/>
        <w:rPr>
          <w:rFonts w:ascii="Times New Roman" w:eastAsia="Times New Roman" w:hAnsi="Times New Roman" w:cs="Times New Roman"/>
          <w:sz w:val="24"/>
          <w:szCs w:val="24"/>
          <w:lang w:eastAsia="en-ZA"/>
        </w:rPr>
      </w:pPr>
      <w:r w:rsidRPr="00224BB8">
        <w:rPr>
          <w:rFonts w:ascii="Times New Roman" w:eastAsia="Times New Roman" w:hAnsi="Times New Roman" w:cs="Times New Roman"/>
          <w:b/>
          <w:bCs/>
          <w:color w:val="000000"/>
          <w:sz w:val="24"/>
          <w:szCs w:val="24"/>
          <w:lang w:eastAsia="en-ZA"/>
        </w:rPr>
        <w:t xml:space="preserve">Considering </w:t>
      </w:r>
      <w:r w:rsidRPr="00224BB8">
        <w:rPr>
          <w:rFonts w:ascii="Times New Roman" w:eastAsia="Times New Roman" w:hAnsi="Times New Roman" w:cs="Times New Roman"/>
          <w:color w:val="000000"/>
          <w:sz w:val="24"/>
          <w:szCs w:val="24"/>
          <w:lang w:eastAsia="en-ZA"/>
        </w:rPr>
        <w:t xml:space="preserve">that the African Charter makes specific provisions under </w:t>
      </w:r>
      <w:r w:rsidRPr="00224BB8">
        <w:rPr>
          <w:rFonts w:ascii="Times New Roman" w:eastAsia="Times New Roman" w:hAnsi="Times New Roman" w:cs="Times New Roman"/>
          <w:b/>
          <w:bCs/>
          <w:color w:val="000000"/>
          <w:sz w:val="24"/>
          <w:szCs w:val="24"/>
          <w:lang w:eastAsia="en-ZA"/>
        </w:rPr>
        <w:t xml:space="preserve">Article 18(4), </w:t>
      </w:r>
      <w:r w:rsidRPr="00224BB8">
        <w:rPr>
          <w:rFonts w:ascii="Times New Roman" w:eastAsia="Times New Roman" w:hAnsi="Times New Roman" w:cs="Times New Roman"/>
          <w:color w:val="000000"/>
          <w:sz w:val="24"/>
          <w:szCs w:val="24"/>
          <w:lang w:eastAsia="en-ZA"/>
        </w:rPr>
        <w:t xml:space="preserve">for the protection of the rights of older persons and people with disabilities, which stipulates that </w:t>
      </w:r>
      <w:r w:rsidRPr="00224BB8">
        <w:rPr>
          <w:rFonts w:ascii="Times New Roman" w:eastAsia="Times New Roman" w:hAnsi="Times New Roman" w:cs="Times New Roman"/>
          <w:i/>
          <w:iCs/>
          <w:color w:val="000000"/>
          <w:sz w:val="24"/>
          <w:szCs w:val="24"/>
          <w:lang w:eastAsia="en-ZA"/>
        </w:rPr>
        <w:t>"The aged and the disabled shall also have the right to special measures of protection in keeping with their physical or moral needs;”</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875"/>
        <w:jc w:val="both"/>
        <w:rPr>
          <w:rFonts w:ascii="Times New Roman" w:eastAsia="Times New Roman" w:hAnsi="Times New Roman" w:cs="Times New Roman"/>
          <w:sz w:val="24"/>
          <w:szCs w:val="24"/>
          <w:lang w:eastAsia="en-ZA"/>
        </w:rPr>
      </w:pPr>
      <w:r w:rsidRPr="00224BB8">
        <w:rPr>
          <w:rFonts w:ascii="Times New Roman" w:eastAsia="Times New Roman" w:hAnsi="Times New Roman" w:cs="Times New Roman"/>
          <w:b/>
          <w:bCs/>
          <w:color w:val="000000"/>
          <w:sz w:val="24"/>
          <w:szCs w:val="24"/>
          <w:lang w:eastAsia="en-ZA"/>
        </w:rPr>
        <w:t xml:space="preserve">Considering further </w:t>
      </w:r>
      <w:r w:rsidRPr="00224BB8">
        <w:rPr>
          <w:rFonts w:ascii="Times New Roman" w:eastAsia="Times New Roman" w:hAnsi="Times New Roman" w:cs="Times New Roman"/>
          <w:color w:val="000000"/>
          <w:sz w:val="24"/>
          <w:szCs w:val="24"/>
          <w:lang w:eastAsia="en-ZA"/>
        </w:rPr>
        <w:t>paragraph 20 of the Kigali Declaration, which "</w:t>
      </w:r>
      <w:r w:rsidRPr="00224BB8">
        <w:rPr>
          <w:rFonts w:ascii="Times New Roman" w:eastAsia="Times New Roman" w:hAnsi="Times New Roman" w:cs="Times New Roman"/>
          <w:i/>
          <w:iCs/>
          <w:color w:val="000000"/>
          <w:sz w:val="24"/>
          <w:szCs w:val="24"/>
          <w:lang w:eastAsia="en-ZA"/>
        </w:rPr>
        <w:t>calls upon States Parties to develop a Protocol on the protection of the rights of the elderly and people with disabilities;"</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874"/>
        <w:jc w:val="both"/>
        <w:rPr>
          <w:rFonts w:ascii="Times New Roman" w:eastAsia="Times New Roman" w:hAnsi="Times New Roman" w:cs="Times New Roman"/>
          <w:sz w:val="24"/>
          <w:szCs w:val="24"/>
          <w:lang w:eastAsia="en-ZA"/>
        </w:rPr>
      </w:pPr>
      <w:r w:rsidRPr="00224BB8">
        <w:rPr>
          <w:rFonts w:ascii="Times New Roman" w:eastAsia="Times New Roman" w:hAnsi="Times New Roman" w:cs="Times New Roman"/>
          <w:b/>
          <w:bCs/>
          <w:i/>
          <w:iCs/>
          <w:color w:val="000000"/>
          <w:sz w:val="24"/>
          <w:szCs w:val="24"/>
          <w:lang w:eastAsia="en-ZA"/>
        </w:rPr>
        <w:t xml:space="preserve">Recalling </w:t>
      </w:r>
      <w:r w:rsidRPr="00224BB8">
        <w:rPr>
          <w:rFonts w:ascii="Times New Roman" w:eastAsia="Times New Roman" w:hAnsi="Times New Roman" w:cs="Times New Roman"/>
          <w:color w:val="000000"/>
          <w:sz w:val="24"/>
          <w:szCs w:val="24"/>
          <w:lang w:eastAsia="en-ZA"/>
        </w:rPr>
        <w:t xml:space="preserve">its Resolution </w:t>
      </w:r>
      <w:r w:rsidRPr="00224BB8">
        <w:rPr>
          <w:rFonts w:ascii="Times New Roman" w:eastAsia="Times New Roman" w:hAnsi="Times New Roman" w:cs="Times New Roman"/>
          <w:b/>
          <w:bCs/>
          <w:color w:val="000000"/>
          <w:sz w:val="24"/>
          <w:szCs w:val="24"/>
          <w:lang w:eastAsia="en-ZA"/>
        </w:rPr>
        <w:t xml:space="preserve">ACHPR/Res.106 (XXXXI) </w:t>
      </w:r>
      <w:r w:rsidRPr="00224BB8">
        <w:rPr>
          <w:rFonts w:ascii="Times New Roman" w:eastAsia="Times New Roman" w:hAnsi="Times New Roman" w:cs="Times New Roman"/>
          <w:color w:val="000000"/>
          <w:sz w:val="24"/>
          <w:szCs w:val="24"/>
          <w:lang w:eastAsia="en-ZA"/>
        </w:rPr>
        <w:t xml:space="preserve">07 on the Rights of Older Persons; Resolution </w:t>
      </w:r>
      <w:r w:rsidRPr="00224BB8">
        <w:rPr>
          <w:rFonts w:ascii="Times New Roman" w:eastAsia="Times New Roman" w:hAnsi="Times New Roman" w:cs="Times New Roman"/>
          <w:b/>
          <w:bCs/>
          <w:i/>
          <w:iCs/>
          <w:color w:val="000000"/>
          <w:sz w:val="24"/>
          <w:szCs w:val="24"/>
          <w:lang w:eastAsia="en-ZA"/>
        </w:rPr>
        <w:t>ACHPR/Res.118 (XXXXII</w:t>
      </w:r>
      <w:r w:rsidRPr="00224BB8">
        <w:rPr>
          <w:rFonts w:ascii="Times New Roman" w:eastAsia="Times New Roman" w:hAnsi="Times New Roman" w:cs="Times New Roman"/>
          <w:i/>
          <w:iCs/>
          <w:color w:val="000000"/>
          <w:sz w:val="24"/>
          <w:szCs w:val="24"/>
          <w:lang w:eastAsia="en-ZA"/>
        </w:rPr>
        <w:t xml:space="preserve">) 07 </w:t>
      </w:r>
      <w:r w:rsidRPr="00224BB8">
        <w:rPr>
          <w:rFonts w:ascii="Times New Roman" w:eastAsia="Times New Roman" w:hAnsi="Times New Roman" w:cs="Times New Roman"/>
          <w:color w:val="000000"/>
          <w:sz w:val="24"/>
          <w:szCs w:val="24"/>
          <w:lang w:eastAsia="en-ZA"/>
        </w:rPr>
        <w:t xml:space="preserve">on the Appointment of a Focal Point on the Rights of Older Persons in Africa; Resolution </w:t>
      </w:r>
      <w:r w:rsidRPr="00224BB8">
        <w:rPr>
          <w:rFonts w:ascii="Times New Roman" w:eastAsia="Times New Roman" w:hAnsi="Times New Roman" w:cs="Times New Roman"/>
          <w:b/>
          <w:bCs/>
          <w:i/>
          <w:iCs/>
          <w:color w:val="000000"/>
          <w:sz w:val="24"/>
          <w:szCs w:val="24"/>
          <w:lang w:eastAsia="en-ZA"/>
        </w:rPr>
        <w:t xml:space="preserve">ACHPR/Res.143 (XXXXV) 09, </w:t>
      </w:r>
      <w:r w:rsidRPr="00224BB8">
        <w:rPr>
          <w:rFonts w:ascii="Times New Roman" w:eastAsia="Times New Roman" w:hAnsi="Times New Roman" w:cs="Times New Roman"/>
          <w:color w:val="000000"/>
          <w:sz w:val="24"/>
          <w:szCs w:val="24"/>
          <w:lang w:eastAsia="en-ZA"/>
        </w:rPr>
        <w:t>transforming the Focal Point on the Rights of Older Persons in Africa into a Working Group on the Rights of Older Persons and People with Disabilities;</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875"/>
        <w:jc w:val="both"/>
        <w:rPr>
          <w:rFonts w:ascii="Times New Roman" w:eastAsia="Times New Roman" w:hAnsi="Times New Roman" w:cs="Times New Roman"/>
          <w:sz w:val="24"/>
          <w:szCs w:val="24"/>
          <w:lang w:eastAsia="en-ZA"/>
        </w:rPr>
      </w:pPr>
      <w:r w:rsidRPr="00224BB8">
        <w:rPr>
          <w:rFonts w:ascii="Times New Roman" w:eastAsia="Times New Roman" w:hAnsi="Times New Roman" w:cs="Times New Roman"/>
          <w:b/>
          <w:bCs/>
          <w:color w:val="000000"/>
          <w:sz w:val="24"/>
          <w:szCs w:val="24"/>
          <w:lang w:eastAsia="en-ZA"/>
        </w:rPr>
        <w:t xml:space="preserve">Bearing in mind </w:t>
      </w:r>
      <w:r w:rsidRPr="00224BB8">
        <w:rPr>
          <w:rFonts w:ascii="Times New Roman" w:eastAsia="Times New Roman" w:hAnsi="Times New Roman" w:cs="Times New Roman"/>
          <w:color w:val="000000"/>
          <w:sz w:val="24"/>
          <w:szCs w:val="24"/>
          <w:lang w:eastAsia="en-ZA"/>
        </w:rPr>
        <w:t>the mandate of the Working Group on the Rights of Older Persons and People with Disabilities, in particular to facilitate the process of drafting the Protocol on Ageing, ensuring compliance by States Parties with the recommendations contained in the AU Policy Framework and Plan of Action on Ageing;</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before="1" w:after="0" w:line="240" w:lineRule="auto"/>
        <w:ind w:left="477" w:right="878"/>
        <w:jc w:val="both"/>
        <w:rPr>
          <w:rFonts w:ascii="Times New Roman" w:eastAsia="Times New Roman" w:hAnsi="Times New Roman" w:cs="Times New Roman"/>
          <w:sz w:val="24"/>
          <w:szCs w:val="24"/>
          <w:lang w:eastAsia="en-ZA"/>
        </w:rPr>
      </w:pPr>
      <w:r w:rsidRPr="00224BB8">
        <w:rPr>
          <w:rFonts w:ascii="Times New Roman" w:eastAsia="Times New Roman" w:hAnsi="Times New Roman" w:cs="Times New Roman"/>
          <w:color w:val="000000"/>
          <w:sz w:val="24"/>
          <w:szCs w:val="24"/>
          <w:lang w:eastAsia="en-ZA"/>
        </w:rPr>
        <w:t>Noting with appreciation the work already undertaken by the Working Group in elaborating a first Draft Protocol on the Rights of Older Persons which was submitted to the African Commission at its 49</w:t>
      </w:r>
      <w:r w:rsidRPr="00224BB8">
        <w:rPr>
          <w:rFonts w:ascii="Times New Roman" w:eastAsia="Times New Roman" w:hAnsi="Times New Roman" w:cs="Times New Roman"/>
          <w:color w:val="000000"/>
          <w:sz w:val="14"/>
          <w:szCs w:val="14"/>
          <w:vertAlign w:val="superscript"/>
          <w:lang w:eastAsia="en-ZA"/>
        </w:rPr>
        <w:t>th</w:t>
      </w:r>
      <w:r w:rsidRPr="00224BB8">
        <w:rPr>
          <w:rFonts w:ascii="Times New Roman" w:eastAsia="Times New Roman" w:hAnsi="Times New Roman" w:cs="Times New Roman"/>
          <w:color w:val="000000"/>
          <w:sz w:val="24"/>
          <w:szCs w:val="24"/>
          <w:lang w:eastAsia="en-ZA"/>
        </w:rPr>
        <w:t xml:space="preserve"> Ordinary Session;</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881"/>
        <w:jc w:val="both"/>
        <w:rPr>
          <w:rFonts w:ascii="Times New Roman" w:eastAsia="Times New Roman" w:hAnsi="Times New Roman" w:cs="Times New Roman"/>
          <w:sz w:val="24"/>
          <w:szCs w:val="24"/>
          <w:lang w:eastAsia="en-ZA"/>
        </w:rPr>
      </w:pPr>
      <w:r w:rsidRPr="00224BB8">
        <w:rPr>
          <w:rFonts w:ascii="Times New Roman" w:eastAsia="Times New Roman" w:hAnsi="Times New Roman" w:cs="Times New Roman"/>
          <w:b/>
          <w:bCs/>
          <w:color w:val="000000"/>
          <w:sz w:val="24"/>
          <w:szCs w:val="24"/>
          <w:lang w:eastAsia="en-ZA"/>
        </w:rPr>
        <w:t xml:space="preserve">Recognizing </w:t>
      </w:r>
      <w:r w:rsidRPr="00224BB8">
        <w:rPr>
          <w:rFonts w:ascii="Times New Roman" w:eastAsia="Times New Roman" w:hAnsi="Times New Roman" w:cs="Times New Roman"/>
          <w:color w:val="000000"/>
          <w:sz w:val="24"/>
          <w:szCs w:val="24"/>
          <w:lang w:eastAsia="en-ZA"/>
        </w:rPr>
        <w:t>the need to increase the number of experts of the Working Group to implement more efficiently its mandate;</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p>
    <w:p w:rsidR="00224BB8" w:rsidRPr="00224BB8" w:rsidRDefault="00224BB8" w:rsidP="00224BB8">
      <w:pPr>
        <w:spacing w:after="0" w:line="240" w:lineRule="auto"/>
        <w:ind w:left="477" w:right="878"/>
        <w:jc w:val="both"/>
        <w:rPr>
          <w:rFonts w:ascii="Times New Roman" w:eastAsia="Times New Roman" w:hAnsi="Times New Roman" w:cs="Times New Roman"/>
          <w:sz w:val="24"/>
          <w:szCs w:val="24"/>
          <w:lang w:eastAsia="en-ZA"/>
        </w:rPr>
      </w:pPr>
      <w:r w:rsidRPr="00224BB8">
        <w:rPr>
          <w:rFonts w:ascii="Times New Roman" w:eastAsia="Times New Roman" w:hAnsi="Times New Roman" w:cs="Times New Roman"/>
          <w:b/>
          <w:bCs/>
          <w:color w:val="000000"/>
          <w:sz w:val="24"/>
          <w:szCs w:val="24"/>
          <w:lang w:eastAsia="en-ZA"/>
        </w:rPr>
        <w:t xml:space="preserve">Decides </w:t>
      </w:r>
      <w:r w:rsidRPr="00224BB8">
        <w:rPr>
          <w:rFonts w:ascii="Times New Roman" w:eastAsia="Times New Roman" w:hAnsi="Times New Roman" w:cs="Times New Roman"/>
          <w:color w:val="000000"/>
          <w:sz w:val="24"/>
          <w:szCs w:val="24"/>
          <w:lang w:eastAsia="en-ZA"/>
        </w:rPr>
        <w:t>to appoint the following as Experts as the Members of the Working Group on Older Persons and People with Disabilities in Africa, for a period of two years, effective 12 May 2011:</w:t>
      </w:r>
    </w:p>
    <w:p w:rsidR="00224BB8" w:rsidRPr="00224BB8" w:rsidRDefault="00224BB8" w:rsidP="00224BB8">
      <w:pPr>
        <w:spacing w:after="0" w:line="240" w:lineRule="auto"/>
        <w:rPr>
          <w:rFonts w:ascii="Times New Roman" w:eastAsia="Times New Roman" w:hAnsi="Times New Roman" w:cs="Times New Roman"/>
          <w:sz w:val="24"/>
          <w:szCs w:val="24"/>
          <w:lang w:eastAsia="en-ZA"/>
        </w:rPr>
      </w:pPr>
      <w:r w:rsidRPr="00224BB8">
        <w:rPr>
          <w:rFonts w:ascii="Times New Roman" w:eastAsia="Times New Roman" w:hAnsi="Times New Roman" w:cs="Times New Roman"/>
          <w:sz w:val="24"/>
          <w:szCs w:val="24"/>
          <w:lang w:eastAsia="en-ZA"/>
        </w:rPr>
        <w:br/>
      </w:r>
    </w:p>
    <w:p w:rsidR="00224BB8" w:rsidRPr="00224BB8" w:rsidRDefault="00224BB8" w:rsidP="00224BB8">
      <w:pPr>
        <w:spacing w:before="1" w:after="0" w:line="240" w:lineRule="auto"/>
        <w:textAlignment w:val="baseline"/>
        <w:rPr>
          <w:rFonts w:ascii="Times New Roman" w:eastAsia="Times New Roman" w:hAnsi="Times New Roman" w:cs="Times New Roman"/>
          <w:b/>
          <w:bCs/>
          <w:color w:val="000000"/>
          <w:sz w:val="24"/>
          <w:szCs w:val="24"/>
          <w:lang w:eastAsia="en-ZA"/>
        </w:rPr>
      </w:pPr>
      <w:r w:rsidRPr="00224BB8">
        <w:rPr>
          <w:rFonts w:ascii="Times New Roman" w:eastAsia="Times New Roman" w:hAnsi="Times New Roman" w:cs="Times New Roman"/>
          <w:b/>
          <w:bCs/>
          <w:color w:val="000000"/>
          <w:sz w:val="24"/>
          <w:szCs w:val="24"/>
          <w:lang w:eastAsia="en-ZA"/>
        </w:rPr>
        <w:t>I.</w:t>
      </w:r>
      <w:r w:rsidRPr="00224BB8">
        <w:rPr>
          <w:rFonts w:ascii="Times New Roman" w:eastAsia="Times New Roman" w:hAnsi="Times New Roman" w:cs="Times New Roman"/>
          <w:b/>
          <w:bCs/>
          <w:color w:val="000000"/>
          <w:sz w:val="24"/>
          <w:szCs w:val="24"/>
          <w:lang w:eastAsia="en-ZA"/>
        </w:rPr>
        <w:tab/>
      </w:r>
      <w:proofErr w:type="spellStart"/>
      <w:r w:rsidRPr="00224BB8">
        <w:rPr>
          <w:rFonts w:ascii="Times New Roman" w:eastAsia="Times New Roman" w:hAnsi="Times New Roman" w:cs="Times New Roman"/>
          <w:b/>
          <w:bCs/>
          <w:color w:val="000000"/>
          <w:sz w:val="24"/>
          <w:szCs w:val="24"/>
          <w:lang w:eastAsia="en-ZA"/>
        </w:rPr>
        <w:t>Dr.</w:t>
      </w:r>
      <w:proofErr w:type="spellEnd"/>
      <w:r w:rsidRPr="00224BB8">
        <w:rPr>
          <w:rFonts w:ascii="Times New Roman" w:eastAsia="Times New Roman" w:hAnsi="Times New Roman" w:cs="Times New Roman"/>
          <w:b/>
          <w:bCs/>
          <w:color w:val="000000"/>
          <w:sz w:val="24"/>
          <w:szCs w:val="24"/>
          <w:lang w:eastAsia="en-ZA"/>
        </w:rPr>
        <w:t xml:space="preserve"> Isabella Anika </w:t>
      </w:r>
      <w:proofErr w:type="spellStart"/>
      <w:r w:rsidRPr="00224BB8">
        <w:rPr>
          <w:rFonts w:ascii="Times New Roman" w:eastAsia="Times New Roman" w:hAnsi="Times New Roman" w:cs="Times New Roman"/>
          <w:b/>
          <w:bCs/>
          <w:color w:val="000000"/>
          <w:sz w:val="24"/>
          <w:szCs w:val="24"/>
          <w:lang w:eastAsia="en-ZA"/>
        </w:rPr>
        <w:t>Gbemisola</w:t>
      </w:r>
      <w:proofErr w:type="spellEnd"/>
      <w:r w:rsidRPr="00224BB8">
        <w:rPr>
          <w:rFonts w:ascii="Times New Roman" w:eastAsia="Times New Roman" w:hAnsi="Times New Roman" w:cs="Times New Roman"/>
          <w:b/>
          <w:bCs/>
          <w:color w:val="000000"/>
          <w:sz w:val="24"/>
          <w:szCs w:val="24"/>
          <w:lang w:eastAsia="en-ZA"/>
        </w:rPr>
        <w:t xml:space="preserve"> ABODERIN</w:t>
      </w:r>
    </w:p>
    <w:p w:rsidR="00224BB8" w:rsidRPr="00224BB8" w:rsidRDefault="00224BB8" w:rsidP="00224BB8">
      <w:pPr>
        <w:spacing w:after="0" w:line="240" w:lineRule="auto"/>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lastRenderedPageBreak/>
        <w:t>II.</w:t>
      </w:r>
      <w:r w:rsidRPr="00224BB8">
        <w:rPr>
          <w:rFonts w:ascii="Times New Roman" w:eastAsia="Times New Roman" w:hAnsi="Times New Roman" w:cs="Times New Roman"/>
          <w:b/>
          <w:bCs/>
          <w:color w:val="000000"/>
          <w:sz w:val="24"/>
          <w:szCs w:val="24"/>
          <w:lang w:eastAsia="en-ZA"/>
        </w:rPr>
        <w:tab/>
        <w:t xml:space="preserve">Mr. </w:t>
      </w:r>
      <w:proofErr w:type="spellStart"/>
      <w:r w:rsidRPr="00224BB8">
        <w:rPr>
          <w:rFonts w:ascii="Times New Roman" w:eastAsia="Times New Roman" w:hAnsi="Times New Roman" w:cs="Times New Roman"/>
          <w:b/>
          <w:bCs/>
          <w:color w:val="000000"/>
          <w:sz w:val="24"/>
          <w:szCs w:val="24"/>
          <w:lang w:eastAsia="en-ZA"/>
        </w:rPr>
        <w:t>Kudakwashe</w:t>
      </w:r>
      <w:proofErr w:type="spellEnd"/>
      <w:r w:rsidRPr="00224BB8">
        <w:rPr>
          <w:rFonts w:ascii="Times New Roman" w:eastAsia="Times New Roman" w:hAnsi="Times New Roman" w:cs="Times New Roman"/>
          <w:b/>
          <w:bCs/>
          <w:color w:val="000000"/>
          <w:sz w:val="24"/>
          <w:szCs w:val="24"/>
          <w:lang w:eastAsia="en-ZA"/>
        </w:rPr>
        <w:t xml:space="preserve"> </w:t>
      </w:r>
      <w:proofErr w:type="spellStart"/>
      <w:r w:rsidRPr="00224BB8">
        <w:rPr>
          <w:rFonts w:ascii="Times New Roman" w:eastAsia="Times New Roman" w:hAnsi="Times New Roman" w:cs="Times New Roman"/>
          <w:b/>
          <w:bCs/>
          <w:color w:val="000000"/>
          <w:sz w:val="24"/>
          <w:szCs w:val="24"/>
          <w:lang w:eastAsia="en-ZA"/>
        </w:rPr>
        <w:t>Dube</w:t>
      </w:r>
      <w:proofErr w:type="spellEnd"/>
      <w:r w:rsidRPr="00224BB8">
        <w:rPr>
          <w:rFonts w:ascii="Times New Roman" w:eastAsia="Times New Roman" w:hAnsi="Times New Roman" w:cs="Times New Roman"/>
          <w:b/>
          <w:bCs/>
          <w:color w:val="000000"/>
          <w:sz w:val="24"/>
          <w:szCs w:val="24"/>
          <w:lang w:eastAsia="en-ZA"/>
        </w:rPr>
        <w:t>; and</w:t>
      </w:r>
    </w:p>
    <w:p w:rsidR="00224BB8" w:rsidRPr="00224BB8" w:rsidRDefault="00224BB8" w:rsidP="00224BB8">
      <w:pPr>
        <w:spacing w:after="0" w:line="240" w:lineRule="auto"/>
        <w:textAlignment w:val="baseline"/>
        <w:rPr>
          <w:rFonts w:ascii="Calibri" w:eastAsia="Times New Roman" w:hAnsi="Calibri" w:cs="Times New Roman"/>
          <w:color w:val="000000"/>
          <w:sz w:val="24"/>
          <w:szCs w:val="24"/>
          <w:lang w:eastAsia="en-ZA"/>
        </w:rPr>
      </w:pPr>
      <w:r w:rsidRPr="00224BB8">
        <w:rPr>
          <w:rFonts w:ascii="Times New Roman" w:eastAsia="Times New Roman" w:hAnsi="Times New Roman" w:cs="Times New Roman"/>
          <w:b/>
          <w:color w:val="000000"/>
          <w:sz w:val="24"/>
          <w:szCs w:val="24"/>
          <w:lang w:eastAsia="en-ZA"/>
        </w:rPr>
        <w:t>III.</w:t>
      </w:r>
      <w:r w:rsidRPr="00224BB8">
        <w:rPr>
          <w:rFonts w:ascii="Calibri" w:eastAsia="Times New Roman" w:hAnsi="Calibri" w:cs="Times New Roman"/>
          <w:color w:val="000000"/>
          <w:sz w:val="24"/>
          <w:szCs w:val="24"/>
          <w:lang w:eastAsia="en-ZA"/>
        </w:rPr>
        <w:tab/>
      </w:r>
      <w:r w:rsidRPr="00224BB8">
        <w:rPr>
          <w:rFonts w:ascii="Times New Roman" w:eastAsia="Times New Roman" w:hAnsi="Times New Roman" w:cs="Times New Roman"/>
          <w:b/>
          <w:bCs/>
          <w:color w:val="000000"/>
          <w:sz w:val="24"/>
          <w:szCs w:val="24"/>
          <w:lang w:eastAsia="en-ZA"/>
        </w:rPr>
        <w:t xml:space="preserve">Mr. Lawrence </w:t>
      </w:r>
      <w:proofErr w:type="spellStart"/>
      <w:r w:rsidRPr="00224BB8">
        <w:rPr>
          <w:rFonts w:ascii="Times New Roman" w:eastAsia="Times New Roman" w:hAnsi="Times New Roman" w:cs="Times New Roman"/>
          <w:b/>
          <w:bCs/>
          <w:color w:val="000000"/>
          <w:sz w:val="24"/>
          <w:szCs w:val="24"/>
          <w:lang w:eastAsia="en-ZA"/>
        </w:rPr>
        <w:t>Murugu</w:t>
      </w:r>
      <w:proofErr w:type="spellEnd"/>
      <w:r w:rsidRPr="00224BB8">
        <w:rPr>
          <w:rFonts w:ascii="Times New Roman" w:eastAsia="Times New Roman" w:hAnsi="Times New Roman" w:cs="Times New Roman"/>
          <w:b/>
          <w:bCs/>
          <w:color w:val="000000"/>
          <w:sz w:val="24"/>
          <w:szCs w:val="24"/>
          <w:lang w:eastAsia="en-ZA"/>
        </w:rPr>
        <w:t xml:space="preserve"> Mute</w:t>
      </w:r>
    </w:p>
    <w:p w:rsidR="00667D87" w:rsidRDefault="00224BB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B1D3F"/>
    <w:multiLevelType w:val="multilevel"/>
    <w:tmpl w:val="71F2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B8"/>
    <w:rsid w:val="00064C86"/>
    <w:rsid w:val="000A4469"/>
    <w:rsid w:val="00224B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BBD21-02DC-45E4-A099-7014C2CD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24BB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4BB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224BB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2022-02-19T06:46:00Z</dcterms:created>
  <dcterms:modified xsi:type="dcterms:W3CDTF">2022-02-19T06:48:00Z</dcterms:modified>
</cp:coreProperties>
</file>