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63" w:rsidRPr="00676063" w:rsidRDefault="00676063" w:rsidP="00676063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676063">
        <w:rPr>
          <w:rFonts w:asciiTheme="minorHAnsi" w:hAnsiTheme="minorHAnsi" w:cstheme="minorHAnsi"/>
          <w:b w:val="0"/>
          <w:sz w:val="28"/>
          <w:szCs w:val="28"/>
        </w:rPr>
        <w:t>Résolution</w:t>
      </w:r>
      <w:proofErr w:type="spellEnd"/>
      <w:r w:rsidRPr="00676063">
        <w:rPr>
          <w:rFonts w:asciiTheme="minorHAnsi" w:hAnsiTheme="minorHAnsi" w:cstheme="minorHAnsi"/>
          <w:b w:val="0"/>
          <w:sz w:val="28"/>
          <w:szCs w:val="28"/>
        </w:rPr>
        <w:t xml:space="preserve"> sur la situation des droits de </w:t>
      </w:r>
      <w:proofErr w:type="spellStart"/>
      <w:r w:rsidRPr="00676063">
        <w:rPr>
          <w:rFonts w:asciiTheme="minorHAnsi" w:hAnsiTheme="minorHAnsi" w:cstheme="minorHAnsi"/>
          <w:b w:val="0"/>
          <w:sz w:val="28"/>
          <w:szCs w:val="28"/>
        </w:rPr>
        <w:t>l'homme</w:t>
      </w:r>
      <w:proofErr w:type="spellEnd"/>
      <w:r w:rsidRPr="00676063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676063">
        <w:rPr>
          <w:rFonts w:asciiTheme="minorHAnsi" w:hAnsiTheme="minorHAnsi" w:cstheme="minorHAnsi"/>
          <w:b w:val="0"/>
          <w:sz w:val="28"/>
          <w:szCs w:val="28"/>
        </w:rPr>
        <w:t>dans</w:t>
      </w:r>
      <w:proofErr w:type="spellEnd"/>
      <w:r w:rsidRPr="00676063">
        <w:rPr>
          <w:rFonts w:asciiTheme="minorHAnsi" w:hAnsiTheme="minorHAnsi" w:cstheme="minorHAnsi"/>
          <w:b w:val="0"/>
          <w:sz w:val="28"/>
          <w:szCs w:val="28"/>
        </w:rPr>
        <w:t xml:space="preserve"> le </w:t>
      </w:r>
      <w:proofErr w:type="spellStart"/>
      <w:r w:rsidRPr="00676063">
        <w:rPr>
          <w:rFonts w:asciiTheme="minorHAnsi" w:hAnsiTheme="minorHAnsi" w:cstheme="minorHAnsi"/>
          <w:b w:val="0"/>
          <w:sz w:val="28"/>
          <w:szCs w:val="28"/>
        </w:rPr>
        <w:t>nord</w:t>
      </w:r>
      <w:proofErr w:type="spellEnd"/>
      <w:r w:rsidRPr="00676063">
        <w:rPr>
          <w:rFonts w:asciiTheme="minorHAnsi" w:hAnsiTheme="minorHAnsi" w:cstheme="minorHAnsi"/>
          <w:b w:val="0"/>
          <w:sz w:val="28"/>
          <w:szCs w:val="28"/>
        </w:rPr>
        <w:t xml:space="preserve"> du Mali – CADHP</w:t>
      </w:r>
      <w:r w:rsidRPr="00676063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/Res.209 (EXT.OS/XI) 2012</w:t>
      </w:r>
      <w:bookmarkStart w:id="0" w:name="_GoBack"/>
      <w:r w:rsidRPr="00676063">
        <w:rPr>
          <w:rFonts w:asciiTheme="minorHAnsi" w:hAnsiTheme="minorHAnsi" w:cstheme="minorHAnsi"/>
          <w:b w:val="0"/>
        </w:rPr>
        <w:br/>
      </w:r>
      <w:r w:rsidRPr="00676063">
        <w:rPr>
          <w:rFonts w:asciiTheme="minorHAnsi" w:hAnsiTheme="minorHAnsi" w:cstheme="minorHAnsi"/>
          <w:b w:val="0"/>
          <w:color w:val="231F20"/>
          <w:sz w:val="23"/>
          <w:szCs w:val="23"/>
          <w:shd w:val="clear" w:color="auto" w:fill="FFFFFF"/>
        </w:rPr>
        <w:t> Mar 01, 2012</w:t>
      </w:r>
      <w:bookmarkEnd w:id="0"/>
    </w:p>
    <w:p w:rsidR="00676063" w:rsidRPr="00676063" w:rsidRDefault="00676063" w:rsidP="0067606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11</w:t>
      </w:r>
      <w:r w:rsidRPr="00676063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ième</w:t>
      </w:r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 à Banjul, </w:t>
      </w:r>
      <w:proofErr w:type="spellStart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du 21 </w:t>
      </w:r>
      <w:proofErr w:type="spellStart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67606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1er Mars 2012;</w:t>
      </w:r>
    </w:p>
    <w:p w:rsidR="00676063" w:rsidRPr="00676063" w:rsidRDefault="00676063" w:rsidP="0067606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 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676063" w:rsidRPr="00676063" w:rsidRDefault="00676063" w:rsidP="0067606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l’un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tel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mentionné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 (f) de son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Acte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consiste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«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stabilité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continent»;</w:t>
      </w:r>
    </w:p>
    <w:p w:rsidR="00676063" w:rsidRPr="00676063" w:rsidRDefault="00676063" w:rsidP="0067606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gram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  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gram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articles 6, 22 et 23 de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garantissent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à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etles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76063" w:rsidRPr="00676063" w:rsidRDefault="00676063" w:rsidP="0067606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PROFONDÉMENT </w:t>
      </w:r>
      <w:proofErr w:type="spell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reprise,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17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2012, des combats entre les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rebelles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touaregs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forces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armées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maliennes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de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l’Accord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d’Alger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2009 qui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avait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officiellement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à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rébellion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touareg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76063" w:rsidRPr="00676063" w:rsidRDefault="00676063" w:rsidP="0067606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déplacements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forcés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massifs de plus de 130,000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maliens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seulement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l’intérieur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aussi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vers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Mauritanie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Niger, le Burkina Faso et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l’Algérie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fait du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les parties;</w:t>
      </w:r>
    </w:p>
    <w:p w:rsidR="00676063" w:rsidRPr="00676063" w:rsidRDefault="00676063" w:rsidP="0067606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pillages et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d’agression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perpétrés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durant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76063" w:rsidRPr="00676063" w:rsidRDefault="00676063" w:rsidP="0067606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engendrée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Nord du Mali;</w:t>
      </w:r>
    </w:p>
    <w:p w:rsidR="00676063" w:rsidRPr="00676063" w:rsidRDefault="00676063" w:rsidP="0067606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 FERMEMENT 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l’usage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violence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populations à des fins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76063" w:rsidRPr="00676063" w:rsidRDefault="00676063" w:rsidP="0067606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actuel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rebelles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touaregs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forces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armées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maliennes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76063" w:rsidRPr="00676063" w:rsidRDefault="00676063" w:rsidP="0067606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gram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  les</w:t>
      </w:r>
      <w:proofErr w:type="gram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déplacements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forcés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massifs des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maliens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l’intérieur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 et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vers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voisins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76063" w:rsidRPr="00676063" w:rsidRDefault="00676063" w:rsidP="0067606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rebelles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touaregs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cesser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à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entamer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dialogue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constructif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76063" w:rsidRPr="00676063" w:rsidRDefault="00676063" w:rsidP="0067606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Mali à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instruments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76063" w:rsidRPr="00676063" w:rsidRDefault="00676063" w:rsidP="0067606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donner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appui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676063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676063" w:rsidRPr="00676063" w:rsidRDefault="00676063" w:rsidP="0067606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le 25 </w:t>
      </w:r>
      <w:proofErr w:type="spellStart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Février</w:t>
      </w:r>
      <w:proofErr w:type="spellEnd"/>
      <w:r w:rsidRPr="0067606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2012</w:t>
      </w:r>
    </w:p>
    <w:p w:rsidR="00286A86" w:rsidRDefault="00286A86"/>
    <w:sectPr w:rsidR="00286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B1A74"/>
    <w:multiLevelType w:val="multilevel"/>
    <w:tmpl w:val="03E0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63"/>
    <w:rsid w:val="00286A86"/>
    <w:rsid w:val="006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12E93"/>
  <w15:chartTrackingRefBased/>
  <w15:docId w15:val="{4C7FC58F-6CDE-44CC-B09F-4E8E52D2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06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676063"/>
    <w:rPr>
      <w:i/>
      <w:iCs/>
    </w:rPr>
  </w:style>
  <w:style w:type="character" w:styleId="Strong">
    <w:name w:val="Strong"/>
    <w:basedOn w:val="DefaultParagraphFont"/>
    <w:uiPriority w:val="22"/>
    <w:qFormat/>
    <w:rsid w:val="00676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133909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2023-09-15T08:53:00Z</dcterms:created>
  <dcterms:modified xsi:type="dcterms:W3CDTF">2023-09-15T08:58:00Z</dcterms:modified>
</cp:coreProperties>
</file>