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2093"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ACHPR/Res.216 (LI) 2012:</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RESOLUTION ON THE HUMAN RIGHTS SITUATION IN THE KINGDOM OF SWAZILAND</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51</w:t>
      </w:r>
      <w:r w:rsidDel="00000000" w:rsidR="00000000" w:rsidRPr="00000000">
        <w:rPr>
          <w:rFonts w:ascii="Times New Roman" w:cs="Times New Roman" w:eastAsia="Times New Roman" w:hAnsi="Times New Roman"/>
          <w:i w:val="1"/>
          <w:color w:val="000000"/>
          <w:sz w:val="14"/>
          <w:szCs w:val="1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Ordinary Session, in Banjul, The Gambia, from 18 April to 2 May 2012;</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the provisions of the African Charter, in particular; Articles 9, 10, 11, 13, and 18(3)</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as well as other international human rights instruments, including the </w:t>
      </w:r>
      <w:r w:rsidDel="00000000" w:rsidR="00000000" w:rsidRPr="00000000">
        <w:rPr>
          <w:rFonts w:ascii="Times New Roman" w:cs="Times New Roman" w:eastAsia="Times New Roman" w:hAnsi="Times New Roman"/>
          <w:i w:val="1"/>
          <w:color w:val="000000"/>
          <w:sz w:val="24"/>
          <w:szCs w:val="24"/>
          <w:rtl w:val="0"/>
        </w:rPr>
        <w:t xml:space="preserve">Universal Declaration of Human Rights (UDHR)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International Covenant on Civil and Political Rights (ICCPR), </w:t>
      </w:r>
      <w:r w:rsidDel="00000000" w:rsidR="00000000" w:rsidRPr="00000000">
        <w:rPr>
          <w:rFonts w:ascii="Times New Roman" w:cs="Times New Roman" w:eastAsia="Times New Roman" w:hAnsi="Times New Roman"/>
          <w:color w:val="000000"/>
          <w:sz w:val="24"/>
          <w:szCs w:val="24"/>
          <w:rtl w:val="0"/>
        </w:rPr>
        <w:t xml:space="preserve">and the </w:t>
      </w:r>
      <w:r w:rsidDel="00000000" w:rsidR="00000000" w:rsidRPr="00000000">
        <w:rPr>
          <w:rFonts w:ascii="Times New Roman" w:cs="Times New Roman" w:eastAsia="Times New Roman" w:hAnsi="Times New Roman"/>
          <w:i w:val="1"/>
          <w:color w:val="000000"/>
          <w:sz w:val="24"/>
          <w:szCs w:val="24"/>
          <w:rtl w:val="0"/>
        </w:rPr>
        <w:t xml:space="preserve">Protocol to the African Charter on the Rights of Women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about allegations of the violation of the right to freedom of expression, freedom of assembly, and freedom of association which, if true, may affect the conduct of free, fair and credible elections in 2013;</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Concerned </w:t>
      </w:r>
      <w:r w:rsidDel="00000000" w:rsidR="00000000" w:rsidRPr="00000000">
        <w:rPr>
          <w:rFonts w:ascii="Times New Roman" w:cs="Times New Roman" w:eastAsia="Times New Roman" w:hAnsi="Times New Roman"/>
          <w:color w:val="000000"/>
          <w:sz w:val="24"/>
          <w:szCs w:val="24"/>
          <w:rtl w:val="0"/>
        </w:rPr>
        <w:t xml:space="preserve">about the allegation of the violations of the rights of workers as seen in the de-registration of the recently formed Trade Union Congress of Swaziland (TUCOSWA) by the Office of the Commissioner of Labour acting on the advice of the Attorney General of the Swaziland Government;</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Alarmed </w:t>
      </w:r>
      <w:r w:rsidDel="00000000" w:rsidR="00000000" w:rsidRPr="00000000">
        <w:rPr>
          <w:rFonts w:ascii="Times New Roman" w:cs="Times New Roman" w:eastAsia="Times New Roman" w:hAnsi="Times New Roman"/>
          <w:color w:val="000000"/>
          <w:sz w:val="24"/>
          <w:szCs w:val="24"/>
          <w:rtl w:val="0"/>
        </w:rPr>
        <w:t xml:space="preserve">by the failure of the Kingdom of Swaziland to implement the decision of the African Commission in </w:t>
      </w:r>
      <w:r w:rsidDel="00000000" w:rsidR="00000000" w:rsidRPr="00000000">
        <w:rPr>
          <w:rFonts w:ascii="Times New Roman" w:cs="Times New Roman" w:eastAsia="Times New Roman" w:hAnsi="Times New Roman"/>
          <w:b w:val="1"/>
          <w:i w:val="1"/>
          <w:color w:val="000000"/>
          <w:sz w:val="24"/>
          <w:szCs w:val="24"/>
          <w:rtl w:val="0"/>
        </w:rPr>
        <w:t xml:space="preserve">Communication   251/2002- Lawyers for Human Rights v Swaziland, </w:t>
      </w:r>
      <w:r w:rsidDel="00000000" w:rsidR="00000000" w:rsidRPr="00000000">
        <w:rPr>
          <w:rFonts w:ascii="Times New Roman" w:cs="Times New Roman" w:eastAsia="Times New Roman" w:hAnsi="Times New Roman"/>
          <w:b w:val="1"/>
          <w:color w:val="000000"/>
          <w:sz w:val="24"/>
          <w:szCs w:val="24"/>
          <w:rtl w:val="0"/>
        </w:rPr>
        <w:t xml:space="preserve">and </w:t>
      </w:r>
      <w:r w:rsidDel="00000000" w:rsidR="00000000" w:rsidRPr="00000000">
        <w:rPr>
          <w:rFonts w:ascii="Times New Roman" w:cs="Times New Roman" w:eastAsia="Times New Roman" w:hAnsi="Times New Roman"/>
          <w:color w:val="000000"/>
          <w:sz w:val="24"/>
          <w:szCs w:val="24"/>
          <w:rtl w:val="0"/>
        </w:rPr>
        <w:t xml:space="preserve">the recommendations in the report adopted by the African Commission following a promotional mission to the country in August 2006;</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717" w:right="874" w:hanging="2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r>
      <w:r w:rsidDel="00000000" w:rsidR="00000000" w:rsidRPr="00000000">
        <w:rPr>
          <w:rFonts w:ascii="Times New Roman" w:cs="Times New Roman" w:eastAsia="Times New Roman" w:hAnsi="Times New Roman"/>
          <w:i w:val="1"/>
          <w:color w:val="000000"/>
          <w:sz w:val="24"/>
          <w:szCs w:val="24"/>
          <w:rtl w:val="0"/>
        </w:rPr>
        <w:t xml:space="preserve">Calls </w:t>
      </w:r>
      <w:r w:rsidDel="00000000" w:rsidR="00000000" w:rsidRPr="00000000">
        <w:rPr>
          <w:rFonts w:ascii="Times New Roman" w:cs="Times New Roman" w:eastAsia="Times New Roman" w:hAnsi="Times New Roman"/>
          <w:color w:val="000000"/>
          <w:sz w:val="24"/>
          <w:szCs w:val="24"/>
          <w:rtl w:val="0"/>
        </w:rPr>
        <w:t xml:space="preserve">on the Government of the Kingdom of Swaziland to respect, protect and fulfil the rights to freedom of expression, freedom of association, and freedom of assembly as provided for in the </w:t>
      </w:r>
      <w:r w:rsidDel="00000000" w:rsidR="00000000" w:rsidRPr="00000000">
        <w:rPr>
          <w:rFonts w:ascii="Times New Roman" w:cs="Times New Roman" w:eastAsia="Times New Roman" w:hAnsi="Times New Roman"/>
          <w:i w:val="1"/>
          <w:color w:val="000000"/>
          <w:sz w:val="24"/>
          <w:szCs w:val="24"/>
          <w:rtl w:val="0"/>
        </w:rPr>
        <w:t xml:space="preserve">African Charter, the UDHR, the ICCPR </w:t>
      </w:r>
      <w:r w:rsidDel="00000000" w:rsidR="00000000" w:rsidRPr="00000000">
        <w:rPr>
          <w:rFonts w:ascii="Times New Roman" w:cs="Times New Roman" w:eastAsia="Times New Roman" w:hAnsi="Times New Roman"/>
          <w:color w:val="000000"/>
          <w:sz w:val="24"/>
          <w:szCs w:val="24"/>
          <w:rtl w:val="0"/>
        </w:rPr>
        <w:t xml:space="preserve">and other international and regional instruments;</w:t>
      </w:r>
    </w:p>
    <w:p w:rsidR="00000000" w:rsidDel="00000000" w:rsidP="00000000" w:rsidRDefault="00000000" w:rsidRPr="00000000" w14:paraId="00000010">
      <w:pPr>
        <w:spacing w:after="0" w:line="240" w:lineRule="auto"/>
        <w:ind w:left="717" w:right="873" w:hanging="2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tab/>
      </w:r>
      <w:r w:rsidDel="00000000" w:rsidR="00000000" w:rsidRPr="00000000">
        <w:rPr>
          <w:rFonts w:ascii="Times New Roman" w:cs="Times New Roman" w:eastAsia="Times New Roman" w:hAnsi="Times New Roman"/>
          <w:i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the Kingdom of Swaziland to implement the decision of the African Commission in </w:t>
      </w:r>
      <w:r w:rsidDel="00000000" w:rsidR="00000000" w:rsidRPr="00000000">
        <w:rPr>
          <w:rFonts w:ascii="Times New Roman" w:cs="Times New Roman" w:eastAsia="Times New Roman" w:hAnsi="Times New Roman"/>
          <w:b w:val="1"/>
          <w:i w:val="1"/>
          <w:color w:val="000000"/>
          <w:sz w:val="24"/>
          <w:szCs w:val="24"/>
          <w:rtl w:val="0"/>
        </w:rPr>
        <w:t xml:space="preserve">Communication 251/2002- Lawyers for Human Rights v Swaziland </w:t>
      </w:r>
      <w:r w:rsidDel="00000000" w:rsidR="00000000" w:rsidRPr="00000000">
        <w:rPr>
          <w:rFonts w:ascii="Times New Roman" w:cs="Times New Roman" w:eastAsia="Times New Roman" w:hAnsi="Times New Roman"/>
          <w:color w:val="000000"/>
          <w:sz w:val="24"/>
          <w:szCs w:val="24"/>
          <w:rtl w:val="0"/>
        </w:rPr>
        <w:t xml:space="preserve">and submit a report on the status of implementation;</w:t>
      </w:r>
    </w:p>
    <w:p w:rsidR="00000000" w:rsidDel="00000000" w:rsidP="00000000" w:rsidRDefault="00000000" w:rsidRPr="00000000" w14:paraId="00000011">
      <w:pPr>
        <w:spacing w:after="0" w:line="240" w:lineRule="auto"/>
        <w:ind w:left="717" w:right="878" w:hanging="2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r w:rsidDel="00000000" w:rsidR="00000000" w:rsidRPr="00000000">
        <w:rPr>
          <w:rFonts w:ascii="Times New Roman" w:cs="Times New Roman" w:eastAsia="Times New Roman" w:hAnsi="Times New Roman"/>
          <w:i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the Government of the Kingdom of Swaziland to implement the recommendations in the report adopted by the African Commission following a promotional mission to the country in August 2006;</w:t>
      </w:r>
    </w:p>
    <w:p w:rsidR="00000000" w:rsidDel="00000000" w:rsidP="00000000" w:rsidRDefault="00000000" w:rsidRPr="00000000" w14:paraId="00000012">
      <w:pPr>
        <w:spacing w:after="0" w:line="240" w:lineRule="auto"/>
        <w:ind w:left="717" w:right="877" w:hanging="2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w:t>
      </w:r>
      <w:r w:rsidDel="00000000" w:rsidR="00000000" w:rsidRPr="00000000">
        <w:rPr>
          <w:rFonts w:ascii="Times New Roman" w:cs="Times New Roman" w:eastAsia="Times New Roman" w:hAnsi="Times New Roman"/>
          <w:i w:val="1"/>
          <w:color w:val="000000"/>
          <w:sz w:val="24"/>
          <w:szCs w:val="24"/>
          <w:rtl w:val="0"/>
        </w:rPr>
        <w:t xml:space="preserve">Further urges </w:t>
      </w:r>
      <w:r w:rsidDel="00000000" w:rsidR="00000000" w:rsidRPr="00000000">
        <w:rPr>
          <w:rFonts w:ascii="Times New Roman" w:cs="Times New Roman" w:eastAsia="Times New Roman" w:hAnsi="Times New Roman"/>
          <w:color w:val="000000"/>
          <w:sz w:val="24"/>
          <w:szCs w:val="24"/>
          <w:rtl w:val="0"/>
        </w:rPr>
        <w:t xml:space="preserve">the Government of the Kingdom of Swaziland to take all necessary measures to ensure the conduct of free, fair and credible elections in 2013;</w:t>
      </w:r>
    </w:p>
    <w:p w:rsidR="00000000" w:rsidDel="00000000" w:rsidP="00000000" w:rsidRDefault="00000000" w:rsidRPr="00000000" w14:paraId="00000013">
      <w:pPr>
        <w:spacing w:after="0" w:line="240" w:lineRule="auto"/>
        <w:ind w:left="717" w:right="877" w:hanging="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717" w:right="877" w:hanging="2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Done in Banjul, The Gambia, 2 May 2012</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708F4"/>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708F4"/>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708F4"/>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mEcRzIMTQ7JLwIhfjBcPgRZmXg==">AMUW2mUTjpf/gLLLIaWQoRAkiOlH8BDwsm5R03U22/hP1KLf8dX80Ninqosk5YIxMIdqGmggtyKV+crFhWLBIMLeZwg+hCEJF7mfjzNgUBbW6yOkK6SM5APe20nqiI8MFW5j2f0CT1XJ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2022-02-19T12:35:00Z</dcterms:created>
  <dc:creator>HOME</dc:creator>
</cp:coreProperties>
</file>