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28" w:rsidRPr="00AB1EA6" w:rsidRDefault="00AB1EA6" w:rsidP="00D70B28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</w:pPr>
      <w:proofErr w:type="spellStart"/>
      <w:r w:rsidRPr="00AB1EA6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Résolution</w:t>
      </w:r>
      <w:proofErr w:type="spellEnd"/>
      <w:r w:rsidRPr="00AB1EA6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sur le </w:t>
      </w:r>
      <w:proofErr w:type="spellStart"/>
      <w:r w:rsidRPr="00AB1EA6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Renouvellement</w:t>
      </w:r>
      <w:proofErr w:type="spellEnd"/>
      <w:r w:rsidRPr="00AB1EA6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du </w:t>
      </w:r>
      <w:proofErr w:type="spellStart"/>
      <w:r w:rsidRPr="00AB1EA6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Mandat</w:t>
      </w:r>
      <w:proofErr w:type="spellEnd"/>
      <w:r w:rsidRPr="00AB1EA6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du </w:t>
      </w:r>
      <w:proofErr w:type="spellStart"/>
      <w:r w:rsidRPr="00AB1EA6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Comité</w:t>
      </w:r>
      <w:proofErr w:type="spellEnd"/>
      <w:r w:rsidRPr="00AB1EA6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sur la Protection des Droits des </w:t>
      </w:r>
      <w:proofErr w:type="spellStart"/>
      <w:r w:rsidRPr="00AB1EA6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Personnes</w:t>
      </w:r>
      <w:proofErr w:type="spellEnd"/>
      <w:r w:rsidRPr="00AB1EA6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vivant avec le VIH/SIDA et des </w:t>
      </w:r>
      <w:proofErr w:type="spellStart"/>
      <w:r w:rsidRPr="00AB1EA6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Personnes</w:t>
      </w:r>
      <w:proofErr w:type="spellEnd"/>
      <w:r w:rsidRPr="00AB1EA6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à </w:t>
      </w:r>
      <w:proofErr w:type="spellStart"/>
      <w:r w:rsidRPr="00AB1EA6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risque</w:t>
      </w:r>
      <w:proofErr w:type="spellEnd"/>
      <w:r w:rsidRPr="00AB1EA6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, </w:t>
      </w:r>
      <w:proofErr w:type="spellStart"/>
      <w:r w:rsidRPr="00AB1EA6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vulnérables</w:t>
      </w:r>
      <w:proofErr w:type="spellEnd"/>
      <w:r w:rsidRPr="00AB1EA6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 - </w:t>
      </w:r>
      <w:r w:rsidR="00BE173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CADHP</w:t>
      </w:r>
      <w:bookmarkStart w:id="0" w:name="_GoBack"/>
      <w:bookmarkEnd w:id="0"/>
      <w:r w:rsidRPr="00AB1EA6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/Res.220(LI)2012</w:t>
      </w:r>
    </w:p>
    <w:p w:rsidR="00AB1EA6" w:rsidRPr="00AB1EA6" w:rsidRDefault="00AB1EA6" w:rsidP="00AB1EA6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AB1EA6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AB1EA6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AB1EA6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02, 2012</w:t>
      </w:r>
    </w:p>
    <w:p w:rsidR="00AE5A75" w:rsidRPr="00AB1EA6" w:rsidRDefault="00AE5A75">
      <w:pPr>
        <w:rPr>
          <w:rFonts w:cstheme="minorHAnsi"/>
        </w:rPr>
      </w:pPr>
    </w:p>
    <w:p w:rsidR="00AB1EA6" w:rsidRPr="00AB1EA6" w:rsidRDefault="00AB1EA6" w:rsidP="00AB1EA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B1E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des Droits de </w:t>
      </w:r>
      <w:proofErr w:type="spellStart"/>
      <w:r w:rsidRPr="00AB1E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AB1E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AB1E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AB1E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 </w:t>
      </w:r>
      <w:proofErr w:type="spellStart"/>
      <w:r w:rsidRPr="00AB1E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AB1E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), </w:t>
      </w:r>
      <w:proofErr w:type="spellStart"/>
      <w:r w:rsidRPr="00AB1E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AB1E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 </w:t>
      </w:r>
      <w:proofErr w:type="spellStart"/>
      <w:r w:rsidRPr="00AB1E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l’occasion</w:t>
      </w:r>
      <w:proofErr w:type="spellEnd"/>
      <w:r w:rsidRPr="00AB1E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</w:t>
      </w:r>
      <w:proofErr w:type="spellStart"/>
      <w:r w:rsidRPr="00AB1E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AB1E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51</w:t>
      </w:r>
      <w:r w:rsidRPr="00AB1EA6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AB1E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</w:t>
      </w:r>
      <w:proofErr w:type="spellStart"/>
      <w:r w:rsidRPr="00AB1E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ordinaire</w:t>
      </w:r>
      <w:proofErr w:type="spellEnd"/>
      <w:r w:rsidRPr="00AB1E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 Banjul, </w:t>
      </w:r>
      <w:proofErr w:type="spellStart"/>
      <w:r w:rsidRPr="00AB1E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Gambie</w:t>
      </w:r>
      <w:proofErr w:type="spellEnd"/>
      <w:r w:rsidRPr="00AB1E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, du 18 Avril au 02 Mai 2012;</w:t>
      </w:r>
    </w:p>
    <w:p w:rsidR="00AB1EA6" w:rsidRPr="00AB1EA6" w:rsidRDefault="00AB1EA6" w:rsidP="00AB1EA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B1EA6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AB1EA6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) ;</w:t>
      </w:r>
      <w:proofErr w:type="gramEnd"/>
    </w:p>
    <w:p w:rsidR="00AB1EA6" w:rsidRPr="00AB1EA6" w:rsidRDefault="00AB1EA6" w:rsidP="00AB1EA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B1EA6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AB1EA6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le cadre de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l’exercice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, la Commission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établi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différents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destinés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AB1EA6" w:rsidRPr="00AB1EA6" w:rsidRDefault="00AB1EA6" w:rsidP="00AB1EA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B1E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Reconnaissant</w:t>
      </w:r>
      <w:proofErr w:type="spellEnd"/>
      <w:r w:rsidRPr="00AB1E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que la Commission des droits de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a un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fondamental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jouer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 pour la protection des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les violations de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droits </w:t>
      </w:r>
      <w:proofErr w:type="spellStart"/>
      <w:proofErr w:type="gram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AB1EA6" w:rsidRPr="00AB1EA6" w:rsidRDefault="00AB1EA6" w:rsidP="00AB1EA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B1EA6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AB1EA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AB1EA6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 ACHPR/Res.163 (XLV11) 10,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de la 47</w:t>
      </w:r>
      <w:r w:rsidRPr="00AB1EA6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, relative à la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pour la Protection des droits des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vivant avec le VIH, des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affectées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par le VIH</w:t>
      </w:r>
      <w:r w:rsidRPr="00AB1EA6">
        <w:rPr>
          <w:rFonts w:asciiTheme="minorHAnsi" w:hAnsiTheme="minorHAnsi" w:cstheme="minorHAnsi"/>
          <w:b/>
          <w:bCs/>
          <w:color w:val="53575A"/>
          <w:sz w:val="23"/>
          <w:szCs w:val="23"/>
        </w:rPr>
        <w:t>;</w:t>
      </w:r>
    </w:p>
    <w:p w:rsidR="00AB1EA6" w:rsidRPr="00AB1EA6" w:rsidRDefault="00AB1EA6" w:rsidP="00AB1EA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B1EA6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AB1EA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b/>
          <w:bCs/>
          <w:color w:val="53575A"/>
          <w:sz w:val="23"/>
          <w:szCs w:val="23"/>
        </w:rPr>
        <w:t>aussi</w:t>
      </w:r>
      <w:proofErr w:type="spellEnd"/>
      <w:r w:rsidRPr="00AB1EA6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ACHPR/172 (XLVIII) 10 et ACHPR/Res.195 (L) 11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successivement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nomination des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et nomination de la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Lucy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Asuagbor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des droits des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vivant avec le VIH(PVVHIV) et les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affectées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par le VIH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>.</w:t>
      </w:r>
      <w:r w:rsidRPr="00AB1EA6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AB1EA6" w:rsidRPr="00AB1EA6" w:rsidRDefault="00AB1EA6" w:rsidP="00AB1EA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B1EA6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AB1EA6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avec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appréciation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le travail accompli par le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des droits des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vivant avec le VIH (PVVIH) et les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affectées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par le VIH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B1EA6" w:rsidRPr="00AB1EA6" w:rsidRDefault="00AB1EA6" w:rsidP="00AB1EA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B1EA6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AB1EA6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que le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des droits des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vivant avec le VIH, des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affectées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par le VIH/SIDA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arrivent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présente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Session;</w:t>
      </w:r>
    </w:p>
    <w:p w:rsidR="00AB1EA6" w:rsidRPr="00AB1EA6" w:rsidRDefault="00AB1EA6" w:rsidP="00AB1EA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B1EA6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AB1EA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AB1EA6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pour le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de continuer les actions déjà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entreprises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le plan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qu’il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récemment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B1EA6" w:rsidRPr="00AB1EA6" w:rsidRDefault="00AB1EA6" w:rsidP="00AB1EA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B1EA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AB1EA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que la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réussite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de la mission du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dépend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l’appui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significatif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expertise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proofErr w:type="gram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AB1EA6" w:rsidRPr="00AB1EA6" w:rsidRDefault="00AB1EA6" w:rsidP="00AB1EA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AB1EA6">
        <w:rPr>
          <w:rFonts w:asciiTheme="minorHAnsi" w:hAnsiTheme="minorHAnsi" w:cstheme="minorHAnsi"/>
          <w:b/>
          <w:bCs/>
          <w:color w:val="53575A"/>
          <w:sz w:val="23"/>
          <w:szCs w:val="23"/>
        </w:rPr>
        <w:t>Décide</w:t>
      </w:r>
      <w:proofErr w:type="spellEnd"/>
      <w:r w:rsidRPr="00AB1EA6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:</w:t>
      </w:r>
      <w:proofErr w:type="gramEnd"/>
    </w:p>
    <w:p w:rsidR="00AB1EA6" w:rsidRPr="00AB1EA6" w:rsidRDefault="00AB1EA6" w:rsidP="00AB1EA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-          de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durée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partir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du 2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2012 ;</w:t>
      </w:r>
      <w:proofErr w:type="gramEnd"/>
    </w:p>
    <w:p w:rsidR="00AB1EA6" w:rsidRPr="00AB1EA6" w:rsidRDefault="00AB1EA6" w:rsidP="00AB1EA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-          De </w:t>
      </w:r>
      <w:proofErr w:type="spellStart"/>
      <w:proofErr w:type="gram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>,  pour</w:t>
      </w:r>
      <w:proofErr w:type="gram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durée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partir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du 2 Mai 2012, le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suivants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> :</w:t>
      </w:r>
    </w:p>
    <w:p w:rsidR="00AB1EA6" w:rsidRPr="00AB1EA6" w:rsidRDefault="00AB1EA6" w:rsidP="00AB1EA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a)      Les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proofErr w:type="gram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> :</w:t>
      </w:r>
      <w:proofErr w:type="gramEnd"/>
    </w:p>
    <w:p w:rsidR="00AB1EA6" w:rsidRPr="00AB1EA6" w:rsidRDefault="00AB1EA6" w:rsidP="00AB1EA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B1EA6">
        <w:rPr>
          <w:rFonts w:asciiTheme="minorHAnsi" w:hAnsiTheme="minorHAnsi" w:cstheme="minorHAnsi"/>
          <w:color w:val="53575A"/>
          <w:sz w:val="23"/>
          <w:szCs w:val="23"/>
        </w:rPr>
        <w:lastRenderedPageBreak/>
        <w:t>1.      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Honorable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Lucy ASUAGBOR,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proofErr w:type="gram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AB1EA6" w:rsidRPr="00AB1EA6" w:rsidRDefault="00AB1EA6" w:rsidP="00AB1EA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B1EA6">
        <w:rPr>
          <w:rFonts w:asciiTheme="minorHAnsi" w:hAnsiTheme="minorHAnsi" w:cstheme="minorHAnsi"/>
          <w:color w:val="53575A"/>
          <w:sz w:val="23"/>
          <w:szCs w:val="23"/>
        </w:rPr>
        <w:t>2.      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Honorable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Reine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ALAPINI GANSOU,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proofErr w:type="gram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AB1EA6" w:rsidRPr="00AB1EA6" w:rsidRDefault="00AB1EA6" w:rsidP="00AB1EA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B1EA6">
        <w:rPr>
          <w:rFonts w:asciiTheme="minorHAnsi" w:hAnsiTheme="minorHAnsi" w:cstheme="minorHAnsi"/>
          <w:color w:val="53575A"/>
          <w:sz w:val="23"/>
          <w:szCs w:val="23"/>
        </w:rPr>
        <w:t>3.      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Honorable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Soyata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MAIGA,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proofErr w:type="gram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AB1EA6" w:rsidRPr="00AB1EA6" w:rsidRDefault="00AB1EA6" w:rsidP="00AB1EA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b)     Les Experts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proofErr w:type="gram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> :</w:t>
      </w:r>
      <w:proofErr w:type="gramEnd"/>
    </w:p>
    <w:p w:rsidR="00AB1EA6" w:rsidRPr="00AB1EA6" w:rsidRDefault="00AB1EA6" w:rsidP="00AB1EA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1.      Mme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Agnès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ATIM </w:t>
      </w:r>
      <w:proofErr w:type="gram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APEA ;</w:t>
      </w:r>
      <w:proofErr w:type="gramEnd"/>
    </w:p>
    <w:p w:rsidR="00AB1EA6" w:rsidRPr="00AB1EA6" w:rsidRDefault="00AB1EA6" w:rsidP="00AB1EA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2.      M. Patrick Michael </w:t>
      </w:r>
      <w:proofErr w:type="gram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EBA ;</w:t>
      </w:r>
      <w:proofErr w:type="gramEnd"/>
    </w:p>
    <w:p w:rsidR="00AB1EA6" w:rsidRPr="00AB1EA6" w:rsidRDefault="00AB1EA6" w:rsidP="00AB1EA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3.      M. Patrick Le </w:t>
      </w:r>
      <w:proofErr w:type="spell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doux</w:t>
      </w:r>
      <w:proofErr w:type="spellEnd"/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 DUTZUE </w:t>
      </w:r>
      <w:proofErr w:type="gram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FOGUE ;</w:t>
      </w:r>
      <w:proofErr w:type="gramEnd"/>
    </w:p>
    <w:p w:rsidR="00AB1EA6" w:rsidRPr="00AB1EA6" w:rsidRDefault="00AB1EA6" w:rsidP="00AB1EA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4.      M. Christian GARUKA </w:t>
      </w:r>
      <w:proofErr w:type="gram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NSABIMANA ;</w:t>
      </w:r>
      <w:proofErr w:type="gramEnd"/>
    </w:p>
    <w:p w:rsidR="00AB1EA6" w:rsidRPr="00AB1EA6" w:rsidRDefault="00AB1EA6" w:rsidP="00AB1EA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5.      Mme Nicolette MERELE </w:t>
      </w:r>
      <w:proofErr w:type="gram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NAYLOR ;</w:t>
      </w:r>
      <w:proofErr w:type="gramEnd"/>
    </w:p>
    <w:p w:rsidR="00AB1EA6" w:rsidRPr="00AB1EA6" w:rsidRDefault="00AB1EA6" w:rsidP="00AB1EA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B1EA6">
        <w:rPr>
          <w:rFonts w:asciiTheme="minorHAnsi" w:hAnsiTheme="minorHAnsi" w:cstheme="minorHAnsi"/>
          <w:color w:val="53575A"/>
          <w:sz w:val="23"/>
          <w:szCs w:val="23"/>
        </w:rPr>
        <w:t xml:space="preserve">6.      M. Ebenezer TOPE </w:t>
      </w:r>
      <w:proofErr w:type="gramStart"/>
      <w:r w:rsidRPr="00AB1EA6">
        <w:rPr>
          <w:rFonts w:asciiTheme="minorHAnsi" w:hAnsiTheme="minorHAnsi" w:cstheme="minorHAnsi"/>
          <w:color w:val="53575A"/>
          <w:sz w:val="23"/>
          <w:szCs w:val="23"/>
        </w:rPr>
        <w:t>DUROJAYIE ;</w:t>
      </w:r>
      <w:proofErr w:type="gramEnd"/>
    </w:p>
    <w:p w:rsidR="00AB1EA6" w:rsidRPr="00AB1EA6" w:rsidRDefault="00AB1EA6" w:rsidP="00AB1EA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B1EA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B1EA6" w:rsidRPr="00AB1EA6" w:rsidRDefault="00AB1EA6" w:rsidP="00AB1EA6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AB1EA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Fait à Banjul, </w:t>
      </w:r>
      <w:proofErr w:type="spellStart"/>
      <w:r w:rsidRPr="00AB1EA6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AB1EA6">
        <w:rPr>
          <w:rFonts w:asciiTheme="minorHAnsi" w:hAnsiTheme="minorHAnsi" w:cstheme="minorHAnsi"/>
          <w:b/>
          <w:bCs/>
          <w:color w:val="53575A"/>
          <w:sz w:val="23"/>
          <w:szCs w:val="23"/>
        </w:rPr>
        <w:t>, le 02 Mai 2012</w:t>
      </w:r>
    </w:p>
    <w:p w:rsidR="00AB1EA6" w:rsidRDefault="00AB1EA6"/>
    <w:sectPr w:rsidR="00AB1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A6"/>
    <w:rsid w:val="00AB1EA6"/>
    <w:rsid w:val="00AE5A75"/>
    <w:rsid w:val="00BE1738"/>
    <w:rsid w:val="00D7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82BD48"/>
  <w15:chartTrackingRefBased/>
  <w15:docId w15:val="{66C964AE-8EF5-418B-8152-992E8D93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1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EA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AB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AB1E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93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3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08063649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2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3</cp:revision>
  <dcterms:created xsi:type="dcterms:W3CDTF">2023-09-18T08:31:00Z</dcterms:created>
  <dcterms:modified xsi:type="dcterms:W3CDTF">2023-09-18T08:38:00Z</dcterms:modified>
</cp:coreProperties>
</file>