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22" w:rsidRPr="00251522" w:rsidRDefault="00251522" w:rsidP="00251522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25152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Résolution</w:t>
      </w:r>
      <w:proofErr w:type="spellEnd"/>
      <w:r w:rsidRPr="0025152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modification de la </w:t>
      </w:r>
      <w:proofErr w:type="spellStart"/>
      <w:r w:rsidRPr="0025152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Déclaration</w:t>
      </w:r>
      <w:proofErr w:type="spellEnd"/>
      <w:r w:rsidRPr="0025152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25152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Principes</w:t>
      </w:r>
      <w:proofErr w:type="spellEnd"/>
      <w:r w:rsidRPr="0025152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sur la </w:t>
      </w:r>
      <w:proofErr w:type="spellStart"/>
      <w:r w:rsidRPr="0025152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Liberté</w:t>
      </w:r>
      <w:proofErr w:type="spellEnd"/>
      <w:r w:rsidRPr="0025152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5152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d’expression</w:t>
      </w:r>
      <w:proofErr w:type="spellEnd"/>
      <w:r w:rsidRPr="0025152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pour </w:t>
      </w:r>
      <w:proofErr w:type="spellStart"/>
      <w:r w:rsidRPr="0025152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inclure</w:t>
      </w:r>
      <w:proofErr w:type="spellEnd"/>
      <w:r w:rsidRPr="0025152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5152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l’accès</w:t>
      </w:r>
      <w:proofErr w:type="spellEnd"/>
      <w:r w:rsidRPr="0025152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à </w:t>
      </w:r>
      <w:proofErr w:type="spellStart"/>
      <w:r w:rsidRPr="0025152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l’information</w:t>
      </w:r>
      <w:proofErr w:type="spellEnd"/>
      <w:r w:rsidRPr="0025152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et la </w:t>
      </w:r>
      <w:proofErr w:type="spellStart"/>
      <w:r w:rsidRPr="0025152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demande</w:t>
      </w:r>
      <w:proofErr w:type="spellEnd"/>
      <w:r w:rsidRPr="0025152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5152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d’une</w:t>
      </w:r>
      <w:proofErr w:type="spellEnd"/>
      <w:r w:rsidRPr="0025152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5152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Journée</w:t>
      </w:r>
      <w:proofErr w:type="spellEnd"/>
      <w:r w:rsidRPr="0025152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5152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commémorative</w:t>
      </w:r>
      <w:proofErr w:type="spellEnd"/>
      <w:r w:rsidRPr="0025152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la </w:t>
      </w:r>
      <w:proofErr w:type="spellStart"/>
      <w:r w:rsidRPr="0025152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Liberté</w:t>
      </w:r>
      <w:proofErr w:type="spellEnd"/>
      <w:r w:rsidRPr="0025152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25152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d’Information</w:t>
      </w:r>
      <w:proofErr w:type="spellEnd"/>
      <w:r w:rsidRPr="00251522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CADHP/Res.222(LI)2012</w:t>
      </w:r>
    </w:p>
    <w:bookmarkEnd w:id="0"/>
    <w:p w:rsidR="00251522" w:rsidRPr="00251522" w:rsidRDefault="00251522" w:rsidP="00251522">
      <w:pPr>
        <w:shd w:val="clear" w:color="auto" w:fill="FFFFFF"/>
        <w:spacing w:line="240" w:lineRule="auto"/>
        <w:rPr>
          <w:rFonts w:eastAsia="Times New Roman" w:cstheme="minorHAnsi"/>
          <w:color w:val="231F20"/>
          <w:sz w:val="23"/>
          <w:szCs w:val="23"/>
          <w:lang w:eastAsia="en-ZA"/>
        </w:rPr>
      </w:pPr>
      <w:r w:rsidRPr="00251522">
        <w:rPr>
          <w:rFonts w:eastAsia="Times New Roman" w:cstheme="minorHAnsi"/>
          <w:color w:val="231F20"/>
          <w:sz w:val="23"/>
          <w:szCs w:val="23"/>
          <w:lang w:eastAsia="en-ZA"/>
        </w:rPr>
        <w:t> </w:t>
      </w:r>
      <w:proofErr w:type="spellStart"/>
      <w:r w:rsidRPr="00251522">
        <w:rPr>
          <w:rFonts w:eastAsia="Times New Roman" w:cstheme="minorHAnsi"/>
          <w:color w:val="231F20"/>
          <w:sz w:val="23"/>
          <w:szCs w:val="23"/>
          <w:lang w:eastAsia="en-ZA"/>
        </w:rPr>
        <w:t>mai</w:t>
      </w:r>
      <w:proofErr w:type="spellEnd"/>
      <w:r w:rsidRPr="00251522">
        <w:rPr>
          <w:rFonts w:eastAsia="Times New Roman" w:cstheme="minorHAnsi"/>
          <w:color w:val="231F20"/>
          <w:sz w:val="23"/>
          <w:szCs w:val="23"/>
          <w:lang w:eastAsia="en-ZA"/>
        </w:rPr>
        <w:t xml:space="preserve"> 22, 2012</w:t>
      </w:r>
    </w:p>
    <w:p w:rsidR="00CE252E" w:rsidRPr="00251522" w:rsidRDefault="00CE252E">
      <w:pPr>
        <w:rPr>
          <w:rFonts w:cstheme="minorHAnsi"/>
        </w:rPr>
      </w:pPr>
    </w:p>
    <w:p w:rsidR="00251522" w:rsidRPr="00251522" w:rsidRDefault="00251522" w:rsidP="0025152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La Commission </w:t>
      </w:r>
      <w:proofErr w:type="spellStart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l’Homme</w:t>
      </w:r>
      <w:proofErr w:type="spellEnd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et des </w:t>
      </w:r>
      <w:proofErr w:type="spellStart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Peuples</w:t>
      </w:r>
      <w:proofErr w:type="spellEnd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(la Commission </w:t>
      </w:r>
      <w:proofErr w:type="spellStart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africaine</w:t>
      </w:r>
      <w:proofErr w:type="spellEnd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), </w:t>
      </w:r>
      <w:proofErr w:type="spellStart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réunie</w:t>
      </w:r>
      <w:proofErr w:type="spellEnd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en</w:t>
      </w:r>
      <w:proofErr w:type="spellEnd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sa</w:t>
      </w:r>
      <w:proofErr w:type="spellEnd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51</w:t>
      </w:r>
      <w:r w:rsidRPr="00251522">
        <w:rPr>
          <w:rFonts w:asciiTheme="minorHAnsi" w:hAnsiTheme="minorHAnsi" w:cstheme="minorHAnsi"/>
          <w:b/>
          <w:bCs/>
          <w:i/>
          <w:iCs/>
          <w:color w:val="53575A"/>
          <w:sz w:val="17"/>
          <w:szCs w:val="17"/>
          <w:vertAlign w:val="superscript"/>
        </w:rPr>
        <w:t>ème</w:t>
      </w:r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 Session </w:t>
      </w:r>
      <w:proofErr w:type="spellStart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ordinaire</w:t>
      </w:r>
      <w:proofErr w:type="spellEnd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tenue du 18 </w:t>
      </w:r>
      <w:proofErr w:type="spellStart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avril</w:t>
      </w:r>
      <w:proofErr w:type="spellEnd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au 2 </w:t>
      </w:r>
      <w:proofErr w:type="spellStart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mai</w:t>
      </w:r>
      <w:proofErr w:type="spellEnd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2012, à Banjul, </w:t>
      </w:r>
      <w:proofErr w:type="spellStart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Gambie</w:t>
      </w:r>
      <w:proofErr w:type="spellEnd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;</w:t>
      </w:r>
    </w:p>
    <w:p w:rsidR="00251522" w:rsidRPr="00251522" w:rsidRDefault="00251522" w:rsidP="0025152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mission de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les droits de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veiller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leur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protection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vertu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et des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peuples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Charte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>);</w:t>
      </w:r>
    </w:p>
    <w:p w:rsidR="00251522" w:rsidRPr="00251522" w:rsidRDefault="00251522" w:rsidP="0025152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Soulignant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 que le droit à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garanti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par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9 de la </w:t>
      </w:r>
      <w:proofErr w:type="spellStart"/>
      <w:r w:rsidRPr="00251522">
        <w:rPr>
          <w:rFonts w:asciiTheme="minorHAnsi" w:hAnsiTheme="minorHAnsi" w:cstheme="minorHAnsi"/>
          <w:i/>
          <w:iCs/>
          <w:color w:val="53575A"/>
          <w:sz w:val="23"/>
          <w:szCs w:val="23"/>
        </w:rPr>
        <w:t>Charte</w:t>
      </w:r>
      <w:proofErr w:type="spellEnd"/>
      <w:r w:rsidRPr="0025152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africaine</w:t>
      </w:r>
      <w:proofErr w:type="spellEnd"/>
      <w:r w:rsidRPr="00251522">
        <w:rPr>
          <w:rFonts w:asciiTheme="minorHAnsi" w:hAnsiTheme="minorHAnsi" w:cstheme="minorHAnsi"/>
          <w:i/>
          <w:iCs/>
          <w:color w:val="53575A"/>
          <w:sz w:val="23"/>
          <w:szCs w:val="23"/>
        </w:rPr>
        <w:t> </w:t>
      </w:r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et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d’autres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instruments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internationaux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des droits de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l’homme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notamment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19 de la </w:t>
      </w:r>
      <w:proofErr w:type="spellStart"/>
      <w:r w:rsidRPr="00251522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Déclaration</w:t>
      </w:r>
      <w:proofErr w:type="spellEnd"/>
      <w:r w:rsidRPr="0025152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i/>
          <w:iCs/>
          <w:color w:val="53575A"/>
          <w:sz w:val="23"/>
          <w:szCs w:val="23"/>
        </w:rPr>
        <w:t>universelle</w:t>
      </w:r>
      <w:proofErr w:type="spellEnd"/>
      <w:r w:rsidRPr="0025152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des droits de </w:t>
      </w:r>
      <w:proofErr w:type="spellStart"/>
      <w:r w:rsidRPr="00251522">
        <w:rPr>
          <w:rFonts w:asciiTheme="minorHAnsi" w:hAnsiTheme="minorHAnsi" w:cstheme="minorHAnsi"/>
          <w:i/>
          <w:iCs/>
          <w:color w:val="53575A"/>
          <w:sz w:val="23"/>
          <w:szCs w:val="23"/>
        </w:rPr>
        <w:t>l’homme</w:t>
      </w:r>
      <w:proofErr w:type="spellEnd"/>
      <w:r w:rsidRPr="0025152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(DUDH),</w:t>
      </w:r>
      <w:r w:rsidRPr="00251522">
        <w:rPr>
          <w:rFonts w:asciiTheme="minorHAnsi" w:hAnsiTheme="minorHAnsi" w:cstheme="minorHAnsi"/>
          <w:color w:val="53575A"/>
          <w:sz w:val="23"/>
          <w:szCs w:val="23"/>
        </w:rPr>
        <w:t> et le </w:t>
      </w:r>
      <w:proofErr w:type="spellStart"/>
      <w:r w:rsidRPr="00251522">
        <w:rPr>
          <w:rFonts w:asciiTheme="minorHAnsi" w:hAnsiTheme="minorHAnsi" w:cstheme="minorHAnsi"/>
          <w:i/>
          <w:iCs/>
          <w:color w:val="53575A"/>
          <w:sz w:val="23"/>
          <w:szCs w:val="23"/>
        </w:rPr>
        <w:t>Pacte</w:t>
      </w:r>
      <w:proofErr w:type="spellEnd"/>
      <w:r w:rsidRPr="0025152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international </w:t>
      </w:r>
      <w:proofErr w:type="spellStart"/>
      <w:r w:rsidRPr="00251522">
        <w:rPr>
          <w:rFonts w:asciiTheme="minorHAnsi" w:hAnsiTheme="minorHAnsi" w:cstheme="minorHAnsi"/>
          <w:i/>
          <w:iCs/>
          <w:color w:val="53575A"/>
          <w:sz w:val="23"/>
          <w:szCs w:val="23"/>
        </w:rPr>
        <w:t>relatif</w:t>
      </w:r>
      <w:proofErr w:type="spellEnd"/>
      <w:r w:rsidRPr="0025152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aux droits civils et </w:t>
      </w:r>
      <w:proofErr w:type="spellStart"/>
      <w:r w:rsidRPr="00251522">
        <w:rPr>
          <w:rFonts w:asciiTheme="minorHAnsi" w:hAnsiTheme="minorHAnsi" w:cstheme="minorHAnsi"/>
          <w:i/>
          <w:iCs/>
          <w:color w:val="53575A"/>
          <w:sz w:val="23"/>
          <w:szCs w:val="23"/>
        </w:rPr>
        <w:t>politiques</w:t>
      </w:r>
      <w:proofErr w:type="spellEnd"/>
      <w:r w:rsidRPr="0025152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(PIDCP);</w:t>
      </w:r>
    </w:p>
    <w:p w:rsidR="00251522" w:rsidRPr="00251522" w:rsidRDefault="00251522" w:rsidP="0025152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Soulignant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 que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est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essentiel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à la reconnaissance et à la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des droits civils,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politiques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socioéconmiques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de tout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individu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, et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mécanisme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de promotion de la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responsabilité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démocratique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et de la bonne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251522" w:rsidRPr="00251522" w:rsidRDefault="00251522" w:rsidP="0025152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la</w:t>
      </w:r>
      <w:r w:rsidRPr="00251522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  <w:proofErr w:type="spellStart"/>
      <w:r w:rsidRPr="00251522">
        <w:rPr>
          <w:rFonts w:asciiTheme="minorHAnsi" w:hAnsiTheme="minorHAnsi" w:cstheme="minorHAnsi"/>
          <w:b/>
          <w:bCs/>
          <w:color w:val="53575A"/>
          <w:sz w:val="23"/>
          <w:szCs w:val="23"/>
        </w:rPr>
        <w:t>Résolution</w:t>
      </w:r>
      <w:proofErr w:type="spellEnd"/>
      <w:r w:rsidRPr="0025152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ACHPR/Res.62 (XXXII) 02</w:t>
      </w:r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 sur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de la </w:t>
      </w:r>
      <w:proofErr w:type="spellStart"/>
      <w:r w:rsidRPr="00251522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Déclaration</w:t>
      </w:r>
      <w:proofErr w:type="spellEnd"/>
      <w:r w:rsidRPr="0025152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</w:t>
      </w:r>
      <w:proofErr w:type="spellStart"/>
      <w:r w:rsidRPr="00251522">
        <w:rPr>
          <w:rFonts w:asciiTheme="minorHAnsi" w:hAnsiTheme="minorHAnsi" w:cstheme="minorHAnsi"/>
          <w:i/>
          <w:iCs/>
          <w:color w:val="53575A"/>
          <w:sz w:val="23"/>
          <w:szCs w:val="23"/>
        </w:rPr>
        <w:t>Principes</w:t>
      </w:r>
      <w:proofErr w:type="spellEnd"/>
      <w:r w:rsidRPr="0025152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sur la </w:t>
      </w:r>
      <w:proofErr w:type="spellStart"/>
      <w:r w:rsidRPr="00251522">
        <w:rPr>
          <w:rFonts w:asciiTheme="minorHAnsi" w:hAnsiTheme="minorHAnsi" w:cstheme="minorHAnsi"/>
          <w:i/>
          <w:iCs/>
          <w:color w:val="53575A"/>
          <w:sz w:val="23"/>
          <w:szCs w:val="23"/>
        </w:rPr>
        <w:t>Liberté</w:t>
      </w:r>
      <w:proofErr w:type="spellEnd"/>
      <w:r w:rsidRPr="0025152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i/>
          <w:iCs/>
          <w:color w:val="53575A"/>
          <w:sz w:val="23"/>
          <w:szCs w:val="23"/>
        </w:rPr>
        <w:t>d’expression</w:t>
      </w:r>
      <w:proofErr w:type="spellEnd"/>
      <w:r w:rsidRPr="0025152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i/>
          <w:iCs/>
          <w:color w:val="53575A"/>
          <w:sz w:val="23"/>
          <w:szCs w:val="23"/>
        </w:rPr>
        <w:t>en</w:t>
      </w:r>
      <w:proofErr w:type="spellEnd"/>
      <w:r w:rsidRPr="0025152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Afrique</w:t>
      </w:r>
      <w:proofErr w:type="spellEnd"/>
      <w:r w:rsidRPr="0025152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(la </w:t>
      </w:r>
      <w:proofErr w:type="spellStart"/>
      <w:r w:rsidRPr="00251522">
        <w:rPr>
          <w:rFonts w:asciiTheme="minorHAnsi" w:hAnsiTheme="minorHAnsi" w:cstheme="minorHAnsi"/>
          <w:i/>
          <w:iCs/>
          <w:color w:val="53575A"/>
          <w:sz w:val="23"/>
          <w:szCs w:val="23"/>
        </w:rPr>
        <w:t>Déclaration</w:t>
      </w:r>
      <w:proofErr w:type="spellEnd"/>
      <w:r w:rsidRPr="00251522">
        <w:rPr>
          <w:rFonts w:asciiTheme="minorHAnsi" w:hAnsiTheme="minorHAnsi" w:cstheme="minorHAnsi"/>
          <w:i/>
          <w:iCs/>
          <w:color w:val="53575A"/>
          <w:sz w:val="23"/>
          <w:szCs w:val="23"/>
        </w:rPr>
        <w:t>) </w:t>
      </w:r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de 2002, qui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explique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portée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9 de la </w:t>
      </w:r>
      <w:proofErr w:type="spellStart"/>
      <w:r w:rsidRPr="00251522">
        <w:rPr>
          <w:rFonts w:asciiTheme="minorHAnsi" w:hAnsiTheme="minorHAnsi" w:cstheme="minorHAnsi"/>
          <w:i/>
          <w:iCs/>
          <w:color w:val="53575A"/>
          <w:sz w:val="23"/>
          <w:szCs w:val="23"/>
        </w:rPr>
        <w:t>Charte</w:t>
      </w:r>
      <w:proofErr w:type="spellEnd"/>
      <w:r w:rsidRPr="00251522">
        <w:rPr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proofErr w:type="gramStart"/>
      <w:r w:rsidRPr="00251522">
        <w:rPr>
          <w:rFonts w:asciiTheme="minorHAnsi" w:hAnsiTheme="minorHAnsi" w:cstheme="minorHAnsi"/>
          <w:i/>
          <w:iCs/>
          <w:color w:val="53575A"/>
          <w:sz w:val="23"/>
          <w:szCs w:val="23"/>
        </w:rPr>
        <w:t>africaine</w:t>
      </w:r>
      <w:proofErr w:type="spellEnd"/>
      <w:r w:rsidRPr="00251522">
        <w:rPr>
          <w:rFonts w:asciiTheme="minorHAnsi" w:hAnsiTheme="minorHAnsi" w:cstheme="minorHAnsi"/>
          <w:i/>
          <w:iCs/>
          <w:color w:val="53575A"/>
          <w:sz w:val="23"/>
          <w:szCs w:val="23"/>
        </w:rPr>
        <w:t> </w:t>
      </w:r>
      <w:r w:rsidRPr="00251522">
        <w:rPr>
          <w:rFonts w:asciiTheme="minorHAnsi" w:hAnsiTheme="minorHAnsi" w:cstheme="minorHAnsi"/>
          <w:color w:val="53575A"/>
          <w:sz w:val="23"/>
          <w:szCs w:val="23"/>
        </w:rPr>
        <w:t>;</w:t>
      </w:r>
      <w:proofErr w:type="gramEnd"/>
    </w:p>
    <w:p w:rsidR="00251522" w:rsidRPr="00251522" w:rsidRDefault="00251522" w:rsidP="0025152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Soulignant</w:t>
      </w:r>
      <w:proofErr w:type="spellEnd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le Principe IV (1) de la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>, qui dispose que </w:t>
      </w:r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« Les </w:t>
      </w:r>
      <w:proofErr w:type="spellStart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organes</w:t>
      </w:r>
      <w:proofErr w:type="spellEnd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publics </w:t>
      </w:r>
      <w:proofErr w:type="spellStart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gardent</w:t>
      </w:r>
      <w:proofErr w:type="spellEnd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non pas pour </w:t>
      </w:r>
      <w:proofErr w:type="spellStart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eux</w:t>
      </w:r>
      <w:proofErr w:type="spellEnd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tant</w:t>
      </w:r>
      <w:proofErr w:type="spellEnd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que </w:t>
      </w:r>
      <w:proofErr w:type="spellStart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gardiens</w:t>
      </w:r>
      <w:proofErr w:type="spellEnd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bien</w:t>
      </w:r>
      <w:proofErr w:type="spellEnd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public et </w:t>
      </w:r>
      <w:proofErr w:type="spellStart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toute</w:t>
      </w:r>
      <w:proofErr w:type="spellEnd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personne</w:t>
      </w:r>
      <w:proofErr w:type="spellEnd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a le</w:t>
      </w:r>
      <w:proofErr w:type="spellEnd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droit </w:t>
      </w:r>
      <w:proofErr w:type="spellStart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d’accéder</w:t>
      </w:r>
      <w:proofErr w:type="spellEnd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cette</w:t>
      </w:r>
      <w:proofErr w:type="spellEnd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information, sous </w:t>
      </w:r>
      <w:proofErr w:type="spellStart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réserve</w:t>
      </w:r>
      <w:proofErr w:type="spellEnd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règles</w:t>
      </w:r>
      <w:proofErr w:type="spellEnd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définies</w:t>
      </w:r>
      <w:proofErr w:type="spellEnd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établies</w:t>
      </w:r>
      <w:proofErr w:type="spellEnd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 » </w:t>
      </w:r>
      <w:r w:rsidRPr="00251522">
        <w:rPr>
          <w:rFonts w:asciiTheme="minorHAnsi" w:hAnsiTheme="minorHAnsi" w:cstheme="minorHAnsi"/>
          <w:color w:val="53575A"/>
          <w:sz w:val="23"/>
          <w:szCs w:val="23"/>
        </w:rPr>
        <w:t>et le Principe IV (2) qui stipule que « </w:t>
      </w:r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Le droit à </w:t>
      </w:r>
      <w:proofErr w:type="spellStart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doit</w:t>
      </w:r>
      <w:proofErr w:type="spellEnd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être</w:t>
      </w:r>
      <w:proofErr w:type="spellEnd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garanti</w:t>
      </w:r>
      <w:proofErr w:type="spellEnd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conformément</w:t>
      </w:r>
      <w:proofErr w:type="spellEnd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aux </w:t>
      </w:r>
      <w:proofErr w:type="spellStart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 xml:space="preserve"> » 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définis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proofErr w:type="gram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;</w:t>
      </w:r>
      <w:proofErr w:type="gramEnd"/>
      <w:r w:rsidRPr="00251522">
        <w:rPr>
          <w:rStyle w:val="Emphasis"/>
          <w:rFonts w:asciiTheme="minorHAnsi" w:hAnsiTheme="minorHAnsi" w:cstheme="minorHAnsi"/>
          <w:color w:val="53575A"/>
          <w:sz w:val="23"/>
          <w:szCs w:val="23"/>
        </w:rPr>
        <w:t> </w:t>
      </w:r>
    </w:p>
    <w:p w:rsidR="00251522" w:rsidRPr="00251522" w:rsidRDefault="00251522" w:rsidP="0025152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Rappelant</w:t>
      </w:r>
      <w:proofErr w:type="spellEnd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251522">
        <w:rPr>
          <w:rFonts w:asciiTheme="minorHAnsi" w:hAnsiTheme="minorHAnsi" w:cstheme="minorHAnsi"/>
          <w:b/>
          <w:bCs/>
          <w:color w:val="53575A"/>
          <w:sz w:val="23"/>
          <w:szCs w:val="23"/>
        </w:rPr>
        <w:t>ACHPR/Res.122 (XXXXII) 07</w:t>
      </w:r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 sur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l’élargissement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mandat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(la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) pour y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inclure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42</w:t>
      </w:r>
      <w:r w:rsidRPr="00251522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</w:t>
      </w:r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 Session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ordiniare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tenue du 15 au 28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2007 à Brazzaville,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République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du Congo</w:t>
      </w:r>
      <w:proofErr w:type="gram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, ;</w:t>
      </w:r>
      <w:proofErr w:type="gramEnd"/>
    </w:p>
    <w:p w:rsidR="00251522" w:rsidRPr="00251522" w:rsidRDefault="00251522" w:rsidP="0025152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Notant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> </w:t>
      </w:r>
      <w:r w:rsidRPr="00251522">
        <w:rPr>
          <w:rFonts w:asciiTheme="minorHAnsi" w:hAnsiTheme="minorHAnsi" w:cstheme="minorHAnsi"/>
          <w:b/>
          <w:bCs/>
          <w:color w:val="53575A"/>
          <w:sz w:val="23"/>
          <w:szCs w:val="23"/>
        </w:rPr>
        <w:t>ACHPR/Res.167 (XLVIII) 10 : 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Résolution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réalisation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effective de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lors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sa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48</w:t>
      </w:r>
      <w:r w:rsidRPr="00251522">
        <w:rPr>
          <w:rFonts w:asciiTheme="minorHAnsi" w:hAnsiTheme="minorHAnsi" w:cstheme="minorHAnsi"/>
          <w:color w:val="53575A"/>
          <w:sz w:val="17"/>
          <w:szCs w:val="17"/>
          <w:vertAlign w:val="superscript"/>
        </w:rPr>
        <w:t>ème </w:t>
      </w:r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Session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ordinaire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tenue du 10 au 24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novembre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2010, Banjul,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Gambie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, qui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autorise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élaborer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modèle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pour les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Etats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membres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(UA),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vue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de les aider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dans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la formulation,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ou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révision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législations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leurs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mise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œuvre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51522" w:rsidRPr="00251522" w:rsidRDefault="00251522" w:rsidP="0025152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Notant</w:t>
      </w:r>
      <w:proofErr w:type="spellEnd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en</w:t>
      </w:r>
      <w:proofErr w:type="spellEnd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outre</w:t>
      </w:r>
      <w:proofErr w:type="spellEnd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la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Plateforme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adoptée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par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Conférence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panafricaine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organisée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du 17 au 19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septembre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2011 à Cape Town,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du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Sud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51522" w:rsidRPr="00251522" w:rsidRDefault="00251522" w:rsidP="0025152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Convaincue</w:t>
      </w:r>
      <w:proofErr w:type="spellEnd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de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l’importance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cruciale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de la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définition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claires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généraux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pour guider la promotion et la protection du droit à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grâce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l’adoption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l’application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effectives de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lois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règlements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nationaux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appropriées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251522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251522" w:rsidRPr="00251522" w:rsidRDefault="00251522" w:rsidP="0025152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lastRenderedPageBreak/>
        <w:t>Reconnaissant</w:t>
      </w:r>
      <w:proofErr w:type="spellEnd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le travail de la Commission de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l’Union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(CUA)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à donner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effet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utile aux divers instruments de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l’UA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et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, à travers des initiatives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telles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que le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Réseau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panafricain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des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Médias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, Media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Center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mais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aussi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ses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effofrts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visant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Technologie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et des Communications (TIC)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251522" w:rsidRPr="00251522" w:rsidRDefault="00251522" w:rsidP="0025152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Soulignant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 la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nécessité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réserver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une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journée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commémorer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moyen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pour sensibiliser sur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ce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droit et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souligner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son importance,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promouvoir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les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idées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de bonne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gouvernance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et de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responsabilité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251522" w:rsidRPr="00251522" w:rsidRDefault="00251522" w:rsidP="0025152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Reconnaissant</w:t>
      </w:r>
      <w:proofErr w:type="spellEnd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que les organisations de la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société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civile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et les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organes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gouvernementaux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à travers le monde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ont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adopté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le 28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septembre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comme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« 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Journée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international du droit de savoir »;</w:t>
      </w:r>
    </w:p>
    <w:p w:rsidR="00251522" w:rsidRPr="00251522" w:rsidRDefault="00251522" w:rsidP="0025152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                               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i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>.            </w:t>
      </w:r>
      <w:proofErr w:type="spellStart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Autorise</w:t>
      </w:r>
      <w:proofErr w:type="spellEnd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la Rapporteurs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Spécial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initier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le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processus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d’élagissement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l’Article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IV de la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Déclaration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Principes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sur la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Liberté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d’expression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pour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inclure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proofErr w:type="gram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251522" w:rsidRPr="00251522" w:rsidRDefault="00251522" w:rsidP="0025152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51522">
        <w:rPr>
          <w:rFonts w:asciiTheme="minorHAnsi" w:hAnsiTheme="minorHAnsi" w:cstheme="minorHAnsi"/>
          <w:color w:val="53575A"/>
          <w:sz w:val="23"/>
          <w:szCs w:val="23"/>
        </w:rPr>
        <w:t>                             ii.            </w:t>
      </w:r>
      <w:proofErr w:type="spellStart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Demande</w:t>
      </w:r>
      <w:proofErr w:type="spellEnd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solennellement</w:t>
      </w:r>
      <w:proofErr w:type="spellEnd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à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l’UA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d’examiner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possibilité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proclamer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le 28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septembre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« 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Journée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internationale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du Droit à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proofErr w:type="gram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Afrique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;</w:t>
      </w:r>
      <w:proofErr w:type="gramEnd"/>
    </w:p>
    <w:p w:rsidR="00251522" w:rsidRPr="00251522" w:rsidRDefault="00251522" w:rsidP="0025152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51522">
        <w:rPr>
          <w:rFonts w:asciiTheme="minorHAnsi" w:hAnsiTheme="minorHAnsi" w:cstheme="minorHAnsi"/>
          <w:color w:val="53575A"/>
          <w:sz w:val="23"/>
          <w:szCs w:val="23"/>
        </w:rPr>
        <w:t>                           iii.            </w:t>
      </w:r>
      <w:proofErr w:type="spellStart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Appelle</w:t>
      </w:r>
      <w:proofErr w:type="spellEnd"/>
      <w:r w:rsidRPr="00251522">
        <w:rPr>
          <w:rFonts w:asciiTheme="minorHAnsi" w:hAnsiTheme="minorHAnsi" w:cstheme="minorHAnsi"/>
          <w:b/>
          <w:bCs/>
          <w:i/>
          <w:iCs/>
          <w:color w:val="53575A"/>
          <w:sz w:val="23"/>
          <w:szCs w:val="23"/>
        </w:rPr>
        <w:t> 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l’UA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soutenir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le travail de la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Rapporteure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spéciale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en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approuvant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la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Loi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modèle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sur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l’Accès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l’Information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 xml:space="preserve">, suite à son adoption par la Commission </w:t>
      </w:r>
      <w:proofErr w:type="spellStart"/>
      <w:r w:rsidRPr="00251522">
        <w:rPr>
          <w:rFonts w:asciiTheme="minorHAnsi" w:hAnsiTheme="minorHAnsi" w:cstheme="minorHAnsi"/>
          <w:color w:val="53575A"/>
          <w:sz w:val="23"/>
          <w:szCs w:val="23"/>
        </w:rPr>
        <w:t>africaine</w:t>
      </w:r>
      <w:proofErr w:type="spellEnd"/>
      <w:r w:rsidRPr="00251522">
        <w:rPr>
          <w:rFonts w:asciiTheme="minorHAnsi" w:hAnsiTheme="minorHAnsi" w:cstheme="minorHAnsi"/>
          <w:color w:val="53575A"/>
          <w:sz w:val="23"/>
          <w:szCs w:val="23"/>
        </w:rPr>
        <w:t>.</w:t>
      </w:r>
    </w:p>
    <w:p w:rsidR="00251522" w:rsidRPr="00251522" w:rsidRDefault="00251522" w:rsidP="00251522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53575A"/>
          <w:sz w:val="23"/>
          <w:szCs w:val="23"/>
        </w:rPr>
      </w:pPr>
      <w:r w:rsidRPr="00251522">
        <w:rPr>
          <w:rFonts w:asciiTheme="minorHAnsi" w:hAnsiTheme="minorHAnsi" w:cstheme="minorHAnsi"/>
          <w:b/>
          <w:bCs/>
          <w:color w:val="53575A"/>
          <w:sz w:val="23"/>
          <w:szCs w:val="23"/>
        </w:rPr>
        <w:t> </w:t>
      </w:r>
    </w:p>
    <w:p w:rsidR="00251522" w:rsidRPr="00251522" w:rsidRDefault="00251522" w:rsidP="00251522">
      <w:pPr>
        <w:pStyle w:val="NormalWeb"/>
        <w:shd w:val="clear" w:color="auto" w:fill="FFFFFF"/>
        <w:spacing w:before="0" w:beforeAutospacing="0" w:after="150" w:afterAutospacing="0"/>
        <w:jc w:val="right"/>
        <w:rPr>
          <w:rFonts w:asciiTheme="minorHAnsi" w:hAnsiTheme="minorHAnsi" w:cstheme="minorHAnsi"/>
          <w:color w:val="53575A"/>
          <w:sz w:val="23"/>
          <w:szCs w:val="23"/>
        </w:rPr>
      </w:pPr>
      <w:r w:rsidRPr="0025152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Fait à Banjul, </w:t>
      </w:r>
      <w:proofErr w:type="spellStart"/>
      <w:r w:rsidRPr="00251522">
        <w:rPr>
          <w:rFonts w:asciiTheme="minorHAnsi" w:hAnsiTheme="minorHAnsi" w:cstheme="minorHAnsi"/>
          <w:b/>
          <w:bCs/>
          <w:color w:val="53575A"/>
          <w:sz w:val="23"/>
          <w:szCs w:val="23"/>
        </w:rPr>
        <w:t>Gambie</w:t>
      </w:r>
      <w:proofErr w:type="spellEnd"/>
      <w:r w:rsidRPr="0025152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, le 2 </w:t>
      </w:r>
      <w:proofErr w:type="spellStart"/>
      <w:r w:rsidRPr="00251522">
        <w:rPr>
          <w:rFonts w:asciiTheme="minorHAnsi" w:hAnsiTheme="minorHAnsi" w:cstheme="minorHAnsi"/>
          <w:b/>
          <w:bCs/>
          <w:color w:val="53575A"/>
          <w:sz w:val="23"/>
          <w:szCs w:val="23"/>
        </w:rPr>
        <w:t>mai</w:t>
      </w:r>
      <w:proofErr w:type="spellEnd"/>
      <w:r w:rsidRPr="00251522">
        <w:rPr>
          <w:rFonts w:asciiTheme="minorHAnsi" w:hAnsiTheme="minorHAnsi" w:cstheme="minorHAnsi"/>
          <w:b/>
          <w:bCs/>
          <w:color w:val="53575A"/>
          <w:sz w:val="23"/>
          <w:szCs w:val="23"/>
        </w:rPr>
        <w:t xml:space="preserve"> 2012</w:t>
      </w:r>
    </w:p>
    <w:p w:rsidR="00251522" w:rsidRDefault="00251522"/>
    <w:sectPr w:rsidR="002515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22"/>
    <w:rsid w:val="00251522"/>
    <w:rsid w:val="00CE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B42C3C"/>
  <w15:chartTrackingRefBased/>
  <w15:docId w15:val="{7CB7D677-5D69-4C78-A6EF-36E3F75F7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15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1522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styleId="NormalWeb">
    <w:name w:val="Normal (Web)"/>
    <w:basedOn w:val="Normal"/>
    <w:uiPriority w:val="99"/>
    <w:semiHidden/>
    <w:unhideWhenUsed/>
    <w:rsid w:val="00251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2515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0462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DEE1E4"/>
            <w:right w:val="none" w:sz="0" w:space="0" w:color="auto"/>
          </w:divBdr>
          <w:divsChild>
            <w:div w:id="210267344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693</Words>
  <Characters>3953</Characters>
  <Application>Microsoft Office Word</Application>
  <DocSecurity>0</DocSecurity>
  <Lines>32</Lines>
  <Paragraphs>9</Paragraphs>
  <ScaleCrop>false</ScaleCrop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2023-09-15T08:32:00Z</dcterms:created>
  <dcterms:modified xsi:type="dcterms:W3CDTF">2023-09-15T08:35:00Z</dcterms:modified>
</cp:coreProperties>
</file>