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30" w:rsidRPr="001F2F30" w:rsidRDefault="001F2F30" w:rsidP="001F2F30">
      <w:pPr>
        <w:spacing w:before="90" w:after="0" w:line="240" w:lineRule="auto"/>
        <w:ind w:left="477" w:right="875"/>
        <w:rPr>
          <w:rFonts w:ascii="Times New Roman" w:eastAsia="Times New Roman" w:hAnsi="Times New Roman" w:cs="Times New Roman"/>
          <w:sz w:val="24"/>
          <w:szCs w:val="24"/>
          <w:lang w:eastAsia="en-ZA"/>
        </w:rPr>
      </w:pPr>
      <w:r w:rsidRPr="001F2F30">
        <w:rPr>
          <w:rFonts w:ascii="Times New Roman" w:eastAsia="Times New Roman" w:hAnsi="Times New Roman" w:cs="Times New Roman"/>
          <w:b/>
          <w:bCs/>
          <w:i/>
          <w:iCs/>
          <w:color w:val="000000"/>
          <w:sz w:val="24"/>
          <w:szCs w:val="24"/>
          <w:u w:val="single"/>
          <w:lang w:eastAsia="en-ZA"/>
        </w:rPr>
        <w:t>ACHPR/</w:t>
      </w:r>
      <w:bookmarkStart w:id="0" w:name="_GoBack"/>
      <w:r w:rsidRPr="001F2F30">
        <w:rPr>
          <w:rFonts w:ascii="Times New Roman" w:eastAsia="Times New Roman" w:hAnsi="Times New Roman" w:cs="Times New Roman"/>
          <w:b/>
          <w:bCs/>
          <w:i/>
          <w:iCs/>
          <w:color w:val="000000"/>
          <w:sz w:val="24"/>
          <w:szCs w:val="24"/>
          <w:u w:val="single"/>
          <w:lang w:eastAsia="en-ZA"/>
        </w:rPr>
        <w:t>Res.224 (LI) 2012</w:t>
      </w:r>
      <w:bookmarkEnd w:id="0"/>
      <w:r w:rsidRPr="001F2F30">
        <w:rPr>
          <w:rFonts w:ascii="Times New Roman" w:eastAsia="Times New Roman" w:hAnsi="Times New Roman" w:cs="Times New Roman"/>
          <w:color w:val="000000"/>
          <w:sz w:val="24"/>
          <w:szCs w:val="24"/>
          <w:lang w:eastAsia="en-ZA"/>
        </w:rPr>
        <w:t xml:space="preserve">: </w:t>
      </w:r>
      <w:r w:rsidRPr="001F2F30">
        <w:rPr>
          <w:rFonts w:ascii="Times New Roman" w:eastAsia="Times New Roman" w:hAnsi="Times New Roman" w:cs="Times New Roman"/>
          <w:b/>
          <w:bCs/>
          <w:color w:val="000000"/>
          <w:sz w:val="24"/>
          <w:szCs w:val="24"/>
          <w:lang w:eastAsia="en-ZA"/>
        </w:rPr>
        <w:t>RESOLUTION ON A HUMAN-RIGHTS BASED APPROACH TO NATURAL RESOURCES GOVERNANCE</w:t>
      </w:r>
    </w:p>
    <w:p w:rsidR="001F2F30" w:rsidRPr="001F2F30" w:rsidRDefault="001F2F30" w:rsidP="001F2F30">
      <w:pPr>
        <w:spacing w:after="0" w:line="240" w:lineRule="auto"/>
        <w:rPr>
          <w:rFonts w:ascii="Times New Roman" w:eastAsia="Times New Roman" w:hAnsi="Times New Roman" w:cs="Times New Roman"/>
          <w:sz w:val="24"/>
          <w:szCs w:val="24"/>
          <w:lang w:eastAsia="en-ZA"/>
        </w:rPr>
      </w:pPr>
    </w:p>
    <w:p w:rsidR="001F2F30" w:rsidRPr="001F2F30" w:rsidRDefault="001F2F30" w:rsidP="001F2F30">
      <w:pPr>
        <w:spacing w:after="0" w:line="240" w:lineRule="auto"/>
        <w:ind w:left="477" w:right="873"/>
        <w:jc w:val="both"/>
        <w:rPr>
          <w:rFonts w:ascii="Times New Roman" w:eastAsia="Times New Roman" w:hAnsi="Times New Roman" w:cs="Times New Roman"/>
          <w:sz w:val="24"/>
          <w:szCs w:val="24"/>
          <w:lang w:eastAsia="en-ZA"/>
        </w:rPr>
      </w:pPr>
      <w:r w:rsidRPr="001F2F30">
        <w:rPr>
          <w:rFonts w:ascii="Times New Roman" w:eastAsia="Times New Roman" w:hAnsi="Times New Roman" w:cs="Times New Roman"/>
          <w:i/>
          <w:iCs/>
          <w:color w:val="000000"/>
          <w:sz w:val="24"/>
          <w:szCs w:val="24"/>
          <w:lang w:eastAsia="en-ZA"/>
        </w:rPr>
        <w:t>The African Commission on Human and Peoples’ Rights (African Commission), at its 51</w:t>
      </w:r>
      <w:r w:rsidRPr="001F2F30">
        <w:rPr>
          <w:rFonts w:ascii="Times New Roman" w:eastAsia="Times New Roman" w:hAnsi="Times New Roman" w:cs="Times New Roman"/>
          <w:i/>
          <w:iCs/>
          <w:color w:val="000000"/>
          <w:sz w:val="14"/>
          <w:szCs w:val="14"/>
          <w:vertAlign w:val="superscript"/>
          <w:lang w:eastAsia="en-ZA"/>
        </w:rPr>
        <w:t>st</w:t>
      </w:r>
      <w:r w:rsidRPr="001F2F30">
        <w:rPr>
          <w:rFonts w:ascii="Times New Roman" w:eastAsia="Times New Roman" w:hAnsi="Times New Roman" w:cs="Times New Roman"/>
          <w:i/>
          <w:iCs/>
          <w:color w:val="000000"/>
          <w:sz w:val="24"/>
          <w:szCs w:val="24"/>
          <w:lang w:eastAsia="en-ZA"/>
        </w:rPr>
        <w:t xml:space="preserve"> Ordinary Session held from 18 April to 2 May 2012 in Banjul, The Gambia;</w:t>
      </w:r>
    </w:p>
    <w:p w:rsidR="001F2F30" w:rsidRPr="001F2F30" w:rsidRDefault="001F2F30" w:rsidP="001F2F30">
      <w:pPr>
        <w:spacing w:after="240" w:line="240" w:lineRule="auto"/>
        <w:rPr>
          <w:rFonts w:ascii="Times New Roman" w:eastAsia="Times New Roman" w:hAnsi="Times New Roman" w:cs="Times New Roman"/>
          <w:sz w:val="24"/>
          <w:szCs w:val="24"/>
          <w:lang w:eastAsia="en-ZA"/>
        </w:rPr>
      </w:pPr>
    </w:p>
    <w:p w:rsidR="001F2F30" w:rsidRPr="001F2F30" w:rsidRDefault="001F2F30" w:rsidP="001F2F30">
      <w:pPr>
        <w:spacing w:after="0" w:line="240" w:lineRule="auto"/>
        <w:ind w:left="477" w:right="878"/>
        <w:jc w:val="both"/>
        <w:rPr>
          <w:rFonts w:ascii="Times New Roman" w:eastAsia="Times New Roman" w:hAnsi="Times New Roman" w:cs="Times New Roman"/>
          <w:sz w:val="24"/>
          <w:szCs w:val="24"/>
          <w:lang w:eastAsia="en-ZA"/>
        </w:rPr>
      </w:pPr>
      <w:r w:rsidRPr="001F2F30">
        <w:rPr>
          <w:rFonts w:ascii="Times New Roman" w:eastAsia="Times New Roman" w:hAnsi="Times New Roman" w:cs="Times New Roman"/>
          <w:b/>
          <w:bCs/>
          <w:color w:val="000000"/>
          <w:sz w:val="24"/>
          <w:szCs w:val="24"/>
          <w:lang w:eastAsia="en-ZA"/>
        </w:rPr>
        <w:t xml:space="preserve">Considering </w:t>
      </w:r>
      <w:r w:rsidRPr="001F2F30">
        <w:rPr>
          <w:rFonts w:ascii="Times New Roman" w:eastAsia="Times New Roman" w:hAnsi="Times New Roman" w:cs="Times New Roman"/>
          <w:color w:val="000000"/>
          <w:sz w:val="24"/>
          <w:szCs w:val="24"/>
          <w:lang w:eastAsia="en-ZA"/>
        </w:rPr>
        <w:t>its mandate to promote human and peoples’ rights in Africa under the African Charter on Human and Peoples’ Rights (the African Charter);</w:t>
      </w:r>
    </w:p>
    <w:p w:rsidR="001F2F30" w:rsidRPr="001F2F30" w:rsidRDefault="001F2F30" w:rsidP="001F2F30">
      <w:pPr>
        <w:spacing w:after="240" w:line="240" w:lineRule="auto"/>
        <w:rPr>
          <w:rFonts w:ascii="Times New Roman" w:eastAsia="Times New Roman" w:hAnsi="Times New Roman" w:cs="Times New Roman"/>
          <w:sz w:val="24"/>
          <w:szCs w:val="24"/>
          <w:lang w:eastAsia="en-ZA"/>
        </w:rPr>
      </w:pPr>
    </w:p>
    <w:p w:rsidR="001F2F30" w:rsidRPr="001F2F30" w:rsidRDefault="001F2F30" w:rsidP="001F2F30">
      <w:pPr>
        <w:spacing w:before="1" w:after="0" w:line="240" w:lineRule="auto"/>
        <w:ind w:left="477" w:right="874"/>
        <w:jc w:val="both"/>
        <w:rPr>
          <w:rFonts w:ascii="Times New Roman" w:eastAsia="Times New Roman" w:hAnsi="Times New Roman" w:cs="Times New Roman"/>
          <w:sz w:val="24"/>
          <w:szCs w:val="24"/>
          <w:lang w:eastAsia="en-ZA"/>
        </w:rPr>
      </w:pPr>
      <w:r w:rsidRPr="001F2F30">
        <w:rPr>
          <w:rFonts w:ascii="Times New Roman" w:eastAsia="Times New Roman" w:hAnsi="Times New Roman" w:cs="Times New Roman"/>
          <w:b/>
          <w:bCs/>
          <w:color w:val="000000"/>
          <w:sz w:val="24"/>
          <w:szCs w:val="24"/>
          <w:lang w:eastAsia="en-ZA"/>
        </w:rPr>
        <w:t xml:space="preserve">Recalling </w:t>
      </w:r>
      <w:r w:rsidRPr="001F2F30">
        <w:rPr>
          <w:rFonts w:ascii="Times New Roman" w:eastAsia="Times New Roman" w:hAnsi="Times New Roman" w:cs="Times New Roman"/>
          <w:color w:val="000000"/>
          <w:sz w:val="24"/>
          <w:szCs w:val="24"/>
          <w:lang w:eastAsia="en-ZA"/>
        </w:rPr>
        <w:t xml:space="preserve">Articles 20, 21 and 24 of the African Charter as elaborated by </w:t>
      </w:r>
      <w:r w:rsidRPr="001F2F30">
        <w:rPr>
          <w:rFonts w:ascii="Times New Roman" w:eastAsia="Times New Roman" w:hAnsi="Times New Roman" w:cs="Times New Roman"/>
          <w:i/>
          <w:iCs/>
          <w:color w:val="000000"/>
          <w:sz w:val="24"/>
          <w:szCs w:val="24"/>
          <w:lang w:eastAsia="en-ZA"/>
        </w:rPr>
        <w:t xml:space="preserve">the 2011 Tunis Reporting Guidelines and the 2010 Nairobi Implementation Guidelines on Economic, Social and Cultural Rights, </w:t>
      </w:r>
      <w:r w:rsidRPr="001F2F30">
        <w:rPr>
          <w:rFonts w:ascii="Times New Roman" w:eastAsia="Times New Roman" w:hAnsi="Times New Roman" w:cs="Times New Roman"/>
          <w:color w:val="000000"/>
          <w:sz w:val="24"/>
          <w:szCs w:val="24"/>
          <w:lang w:eastAsia="en-ZA"/>
        </w:rPr>
        <w:t>particularly in protecting the rights of peoples to pursue their social and economic development in terms of policies they have freely chosen; to freely dispose of their natural resources in the exclusive interest of the people; and to generally satisfactory environment;</w:t>
      </w:r>
    </w:p>
    <w:p w:rsidR="001F2F30" w:rsidRPr="001F2F30" w:rsidRDefault="001F2F30" w:rsidP="001F2F30">
      <w:pPr>
        <w:spacing w:after="0" w:line="240" w:lineRule="auto"/>
        <w:rPr>
          <w:rFonts w:ascii="Times New Roman" w:eastAsia="Times New Roman" w:hAnsi="Times New Roman" w:cs="Times New Roman"/>
          <w:sz w:val="24"/>
          <w:szCs w:val="24"/>
          <w:lang w:eastAsia="en-ZA"/>
        </w:rPr>
      </w:pPr>
    </w:p>
    <w:p w:rsidR="001F2F30" w:rsidRPr="001F2F30" w:rsidRDefault="001F2F30" w:rsidP="001F2F30">
      <w:pPr>
        <w:spacing w:after="0" w:line="240" w:lineRule="auto"/>
        <w:ind w:left="477"/>
        <w:jc w:val="both"/>
        <w:rPr>
          <w:rFonts w:ascii="Times New Roman" w:eastAsia="Times New Roman" w:hAnsi="Times New Roman" w:cs="Times New Roman"/>
          <w:sz w:val="24"/>
          <w:szCs w:val="24"/>
          <w:lang w:eastAsia="en-ZA"/>
        </w:rPr>
      </w:pPr>
      <w:r w:rsidRPr="001F2F30">
        <w:rPr>
          <w:rFonts w:ascii="Times New Roman" w:eastAsia="Times New Roman" w:hAnsi="Times New Roman" w:cs="Times New Roman"/>
          <w:b/>
          <w:bCs/>
          <w:color w:val="000000"/>
          <w:sz w:val="24"/>
          <w:szCs w:val="24"/>
          <w:lang w:eastAsia="en-ZA"/>
        </w:rPr>
        <w:t xml:space="preserve">Noting </w:t>
      </w:r>
      <w:r w:rsidRPr="001F2F30">
        <w:rPr>
          <w:rFonts w:ascii="Times New Roman" w:eastAsia="Times New Roman" w:hAnsi="Times New Roman" w:cs="Times New Roman"/>
          <w:color w:val="000000"/>
          <w:sz w:val="24"/>
          <w:szCs w:val="24"/>
          <w:lang w:eastAsia="en-ZA"/>
        </w:rPr>
        <w:t>the interdependence between human rights and development;</w:t>
      </w:r>
    </w:p>
    <w:p w:rsidR="001F2F30" w:rsidRPr="001F2F30" w:rsidRDefault="001F2F30" w:rsidP="001F2F30">
      <w:pPr>
        <w:spacing w:after="0" w:line="240" w:lineRule="auto"/>
        <w:rPr>
          <w:rFonts w:ascii="Times New Roman" w:eastAsia="Times New Roman" w:hAnsi="Times New Roman" w:cs="Times New Roman"/>
          <w:sz w:val="24"/>
          <w:szCs w:val="24"/>
          <w:lang w:eastAsia="en-ZA"/>
        </w:rPr>
      </w:pPr>
    </w:p>
    <w:p w:rsidR="001F2F30" w:rsidRPr="001F2F30" w:rsidRDefault="001F2F30" w:rsidP="001F2F30">
      <w:pPr>
        <w:spacing w:after="0" w:line="240" w:lineRule="auto"/>
        <w:ind w:left="477" w:right="873"/>
        <w:jc w:val="both"/>
        <w:rPr>
          <w:rFonts w:ascii="Times New Roman" w:eastAsia="Times New Roman" w:hAnsi="Times New Roman" w:cs="Times New Roman"/>
          <w:sz w:val="24"/>
          <w:szCs w:val="24"/>
          <w:lang w:eastAsia="en-ZA"/>
        </w:rPr>
      </w:pPr>
      <w:r w:rsidRPr="001F2F30">
        <w:rPr>
          <w:rFonts w:ascii="Times New Roman" w:eastAsia="Times New Roman" w:hAnsi="Times New Roman" w:cs="Times New Roman"/>
          <w:b/>
          <w:bCs/>
          <w:color w:val="000000"/>
          <w:sz w:val="24"/>
          <w:szCs w:val="24"/>
          <w:lang w:eastAsia="en-ZA"/>
        </w:rPr>
        <w:t xml:space="preserve">Recalling </w:t>
      </w:r>
      <w:r w:rsidRPr="001F2F30">
        <w:rPr>
          <w:rFonts w:ascii="Times New Roman" w:eastAsia="Times New Roman" w:hAnsi="Times New Roman" w:cs="Times New Roman"/>
          <w:i/>
          <w:iCs/>
          <w:color w:val="000000"/>
          <w:sz w:val="24"/>
          <w:szCs w:val="24"/>
          <w:lang w:eastAsia="en-ZA"/>
        </w:rPr>
        <w:t xml:space="preserve">Principle 2 of the 1992 Rio Declaration on Environment and Development </w:t>
      </w:r>
      <w:r w:rsidRPr="001F2F30">
        <w:rPr>
          <w:rFonts w:ascii="Times New Roman" w:eastAsia="Times New Roman" w:hAnsi="Times New Roman" w:cs="Times New Roman"/>
          <w:color w:val="000000"/>
          <w:sz w:val="24"/>
          <w:szCs w:val="24"/>
          <w:lang w:eastAsia="en-ZA"/>
        </w:rPr>
        <w:t xml:space="preserve">establishing State sovereignty over natural resources, read with Principle 1 providing that </w:t>
      </w:r>
      <w:r w:rsidRPr="001F2F30">
        <w:rPr>
          <w:rFonts w:ascii="Times New Roman" w:eastAsia="Times New Roman" w:hAnsi="Times New Roman" w:cs="Times New Roman"/>
          <w:i/>
          <w:iCs/>
          <w:color w:val="000000"/>
          <w:sz w:val="24"/>
          <w:szCs w:val="24"/>
          <w:lang w:eastAsia="en-ZA"/>
        </w:rPr>
        <w:t xml:space="preserve">“human beings are at the centre of concerns for sustainable development. They are entitled to a healthy and productive life in harmony with nature” </w:t>
      </w:r>
      <w:r w:rsidRPr="001F2F30">
        <w:rPr>
          <w:rFonts w:ascii="Times New Roman" w:eastAsia="Times New Roman" w:hAnsi="Times New Roman" w:cs="Times New Roman"/>
          <w:color w:val="000000"/>
          <w:sz w:val="24"/>
          <w:szCs w:val="24"/>
          <w:lang w:eastAsia="en-ZA"/>
        </w:rPr>
        <w:t xml:space="preserve">and Principle 22 providing that </w:t>
      </w:r>
      <w:r w:rsidRPr="001F2F30">
        <w:rPr>
          <w:rFonts w:ascii="Times New Roman" w:eastAsia="Times New Roman" w:hAnsi="Times New Roman" w:cs="Times New Roman"/>
          <w:i/>
          <w:iCs/>
          <w:color w:val="000000"/>
          <w:sz w:val="24"/>
          <w:szCs w:val="24"/>
          <w:lang w:eastAsia="en-ZA"/>
        </w:rPr>
        <w:t>“local communities have a vital role in environmental management and development and, as a result, their identity, culture and interests must be protected”;</w:t>
      </w:r>
    </w:p>
    <w:p w:rsidR="001F2F30" w:rsidRPr="001F2F30" w:rsidRDefault="001F2F30" w:rsidP="001F2F30">
      <w:pPr>
        <w:spacing w:after="0" w:line="240" w:lineRule="auto"/>
        <w:rPr>
          <w:rFonts w:ascii="Times New Roman" w:eastAsia="Times New Roman" w:hAnsi="Times New Roman" w:cs="Times New Roman"/>
          <w:sz w:val="24"/>
          <w:szCs w:val="24"/>
          <w:lang w:eastAsia="en-ZA"/>
        </w:rPr>
      </w:pPr>
    </w:p>
    <w:p w:rsidR="001F2F30" w:rsidRPr="001F2F30" w:rsidRDefault="001F2F30" w:rsidP="001F2F30">
      <w:pPr>
        <w:spacing w:after="0" w:line="240" w:lineRule="auto"/>
        <w:ind w:left="477" w:right="875"/>
        <w:jc w:val="both"/>
        <w:rPr>
          <w:rFonts w:ascii="Times New Roman" w:eastAsia="Times New Roman" w:hAnsi="Times New Roman" w:cs="Times New Roman"/>
          <w:sz w:val="24"/>
          <w:szCs w:val="24"/>
          <w:lang w:eastAsia="en-ZA"/>
        </w:rPr>
      </w:pPr>
      <w:r w:rsidRPr="001F2F30">
        <w:rPr>
          <w:rFonts w:ascii="Times New Roman" w:eastAsia="Times New Roman" w:hAnsi="Times New Roman" w:cs="Times New Roman"/>
          <w:b/>
          <w:bCs/>
          <w:color w:val="000000"/>
          <w:sz w:val="24"/>
          <w:szCs w:val="24"/>
          <w:lang w:eastAsia="en-ZA"/>
        </w:rPr>
        <w:t xml:space="preserve">Noting </w:t>
      </w:r>
      <w:r w:rsidRPr="001F2F30">
        <w:rPr>
          <w:rFonts w:ascii="Times New Roman" w:eastAsia="Times New Roman" w:hAnsi="Times New Roman" w:cs="Times New Roman"/>
          <w:color w:val="000000"/>
          <w:sz w:val="24"/>
          <w:szCs w:val="24"/>
          <w:lang w:eastAsia="en-ZA"/>
        </w:rPr>
        <w:t>that there has recently been rapid progress in the definition of minimum international standards with respect to natural resources required to maintain life itself, in particular the recent recognition of the human right to food and the human right to water and sanitation;</w:t>
      </w:r>
    </w:p>
    <w:p w:rsidR="001F2F30" w:rsidRPr="001F2F30" w:rsidRDefault="001F2F30" w:rsidP="001F2F30">
      <w:pPr>
        <w:spacing w:after="0" w:line="240" w:lineRule="auto"/>
        <w:rPr>
          <w:rFonts w:ascii="Times New Roman" w:eastAsia="Times New Roman" w:hAnsi="Times New Roman" w:cs="Times New Roman"/>
          <w:sz w:val="24"/>
          <w:szCs w:val="24"/>
          <w:lang w:eastAsia="en-ZA"/>
        </w:rPr>
      </w:pPr>
    </w:p>
    <w:p w:rsidR="001F2F30" w:rsidRPr="001F2F30" w:rsidRDefault="001F2F30" w:rsidP="001F2F30">
      <w:pPr>
        <w:spacing w:after="0" w:line="240" w:lineRule="auto"/>
        <w:ind w:left="477" w:right="874"/>
        <w:jc w:val="both"/>
        <w:rPr>
          <w:rFonts w:ascii="Times New Roman" w:eastAsia="Times New Roman" w:hAnsi="Times New Roman" w:cs="Times New Roman"/>
          <w:sz w:val="24"/>
          <w:szCs w:val="24"/>
          <w:lang w:eastAsia="en-ZA"/>
        </w:rPr>
      </w:pPr>
      <w:r w:rsidRPr="001F2F30">
        <w:rPr>
          <w:rFonts w:ascii="Times New Roman" w:eastAsia="Times New Roman" w:hAnsi="Times New Roman" w:cs="Times New Roman"/>
          <w:b/>
          <w:bCs/>
          <w:color w:val="000000"/>
          <w:sz w:val="24"/>
          <w:szCs w:val="24"/>
          <w:lang w:eastAsia="en-ZA"/>
        </w:rPr>
        <w:t xml:space="preserve">Observing </w:t>
      </w:r>
      <w:r w:rsidRPr="001F2F30">
        <w:rPr>
          <w:rFonts w:ascii="Times New Roman" w:eastAsia="Times New Roman" w:hAnsi="Times New Roman" w:cs="Times New Roman"/>
          <w:color w:val="000000"/>
          <w:sz w:val="24"/>
          <w:szCs w:val="24"/>
          <w:lang w:eastAsia="en-ZA"/>
        </w:rPr>
        <w:t>that current natural resources governance is gravely hampered by ill-planned development, misappropriation of land, corruption, bad governance and prevailing insecurities, amongst others;</w:t>
      </w:r>
    </w:p>
    <w:p w:rsidR="001F2F30" w:rsidRPr="001F2F30" w:rsidRDefault="001F2F30" w:rsidP="001F2F30">
      <w:pPr>
        <w:spacing w:after="0" w:line="240" w:lineRule="auto"/>
        <w:rPr>
          <w:rFonts w:ascii="Times New Roman" w:eastAsia="Times New Roman" w:hAnsi="Times New Roman" w:cs="Times New Roman"/>
          <w:sz w:val="24"/>
          <w:szCs w:val="24"/>
          <w:lang w:eastAsia="en-ZA"/>
        </w:rPr>
      </w:pPr>
    </w:p>
    <w:p w:rsidR="001F2F30" w:rsidRPr="001F2F30" w:rsidRDefault="001F2F30" w:rsidP="001F2F30">
      <w:pPr>
        <w:spacing w:after="0" w:line="240" w:lineRule="auto"/>
        <w:ind w:left="477" w:right="877"/>
        <w:jc w:val="both"/>
        <w:rPr>
          <w:rFonts w:ascii="Times New Roman" w:eastAsia="Times New Roman" w:hAnsi="Times New Roman" w:cs="Times New Roman"/>
          <w:sz w:val="24"/>
          <w:szCs w:val="24"/>
          <w:lang w:eastAsia="en-ZA"/>
        </w:rPr>
      </w:pPr>
      <w:r w:rsidRPr="001F2F30">
        <w:rPr>
          <w:rFonts w:ascii="Times New Roman" w:eastAsia="Times New Roman" w:hAnsi="Times New Roman" w:cs="Times New Roman"/>
          <w:b/>
          <w:bCs/>
          <w:color w:val="000000"/>
          <w:sz w:val="24"/>
          <w:szCs w:val="24"/>
          <w:lang w:eastAsia="en-ZA"/>
        </w:rPr>
        <w:t xml:space="preserve">Mindful </w:t>
      </w:r>
      <w:r w:rsidRPr="001F2F30">
        <w:rPr>
          <w:rFonts w:ascii="Times New Roman" w:eastAsia="Times New Roman" w:hAnsi="Times New Roman" w:cs="Times New Roman"/>
          <w:color w:val="000000"/>
          <w:sz w:val="24"/>
          <w:szCs w:val="24"/>
          <w:lang w:eastAsia="en-ZA"/>
        </w:rPr>
        <w:t>of the disproportionate impact of human rights abuses upon the rural communities in Africa that continue to struggle to assert their customary rights of access and control of various resources, including land, minerals, forestry and fishing;</w:t>
      </w:r>
    </w:p>
    <w:p w:rsidR="001F2F30" w:rsidRPr="001F2F30" w:rsidRDefault="001F2F30" w:rsidP="001F2F30">
      <w:pPr>
        <w:spacing w:after="0" w:line="240" w:lineRule="auto"/>
        <w:rPr>
          <w:rFonts w:ascii="Times New Roman" w:eastAsia="Times New Roman" w:hAnsi="Times New Roman" w:cs="Times New Roman"/>
          <w:sz w:val="24"/>
          <w:szCs w:val="24"/>
          <w:lang w:eastAsia="en-ZA"/>
        </w:rPr>
      </w:pPr>
    </w:p>
    <w:p w:rsidR="001F2F30" w:rsidRPr="001F2F30" w:rsidRDefault="001F2F30" w:rsidP="001F2F30">
      <w:pPr>
        <w:spacing w:after="0" w:line="240" w:lineRule="auto"/>
        <w:ind w:left="477"/>
        <w:jc w:val="both"/>
        <w:rPr>
          <w:rFonts w:ascii="Times New Roman" w:eastAsia="Times New Roman" w:hAnsi="Times New Roman" w:cs="Times New Roman"/>
          <w:sz w:val="24"/>
          <w:szCs w:val="24"/>
          <w:lang w:eastAsia="en-ZA"/>
        </w:rPr>
      </w:pPr>
      <w:r w:rsidRPr="001F2F30">
        <w:rPr>
          <w:rFonts w:ascii="Times New Roman" w:eastAsia="Times New Roman" w:hAnsi="Times New Roman" w:cs="Times New Roman"/>
          <w:b/>
          <w:bCs/>
          <w:color w:val="000000"/>
          <w:sz w:val="24"/>
          <w:szCs w:val="24"/>
          <w:lang w:eastAsia="en-ZA"/>
        </w:rPr>
        <w:t xml:space="preserve">Calls upon </w:t>
      </w:r>
      <w:r w:rsidRPr="001F2F30">
        <w:rPr>
          <w:rFonts w:ascii="Times New Roman" w:eastAsia="Times New Roman" w:hAnsi="Times New Roman" w:cs="Times New Roman"/>
          <w:color w:val="000000"/>
          <w:sz w:val="24"/>
          <w:szCs w:val="24"/>
          <w:lang w:eastAsia="en-ZA"/>
        </w:rPr>
        <w:t>States Parties to:</w:t>
      </w:r>
    </w:p>
    <w:p w:rsidR="001F2F30" w:rsidRPr="001F2F30" w:rsidRDefault="001F2F30" w:rsidP="001F2F30">
      <w:pPr>
        <w:spacing w:after="0" w:line="240" w:lineRule="auto"/>
        <w:rPr>
          <w:rFonts w:ascii="Times New Roman" w:eastAsia="Times New Roman" w:hAnsi="Times New Roman" w:cs="Times New Roman"/>
          <w:sz w:val="24"/>
          <w:szCs w:val="24"/>
          <w:lang w:eastAsia="en-ZA"/>
        </w:rPr>
      </w:pPr>
    </w:p>
    <w:p w:rsidR="001F2F30" w:rsidRPr="001F2F30" w:rsidRDefault="001F2F30" w:rsidP="001F2F30">
      <w:pPr>
        <w:spacing w:after="0" w:line="240" w:lineRule="auto"/>
        <w:ind w:left="1440" w:right="874" w:hanging="371"/>
        <w:jc w:val="both"/>
        <w:textAlignment w:val="baseline"/>
        <w:rPr>
          <w:rFonts w:ascii="Times New Roman" w:eastAsia="Times New Roman" w:hAnsi="Times New Roman" w:cs="Times New Roman"/>
          <w:color w:val="000000"/>
          <w:sz w:val="24"/>
          <w:szCs w:val="24"/>
          <w:lang w:eastAsia="en-ZA"/>
        </w:rPr>
      </w:pPr>
      <w:proofErr w:type="spellStart"/>
      <w:r w:rsidRPr="001F2F30">
        <w:rPr>
          <w:rFonts w:ascii="Times New Roman" w:eastAsia="Times New Roman" w:hAnsi="Times New Roman" w:cs="Times New Roman"/>
          <w:color w:val="000000"/>
          <w:sz w:val="24"/>
          <w:szCs w:val="24"/>
          <w:lang w:eastAsia="en-ZA"/>
        </w:rPr>
        <w:t>i</w:t>
      </w:r>
      <w:proofErr w:type="spellEnd"/>
      <w:r w:rsidRPr="001F2F30">
        <w:rPr>
          <w:rFonts w:ascii="Times New Roman" w:eastAsia="Times New Roman" w:hAnsi="Times New Roman" w:cs="Times New Roman"/>
          <w:color w:val="000000"/>
          <w:sz w:val="24"/>
          <w:szCs w:val="24"/>
          <w:lang w:eastAsia="en-ZA"/>
        </w:rPr>
        <w:t>.</w:t>
      </w:r>
      <w:r w:rsidRPr="001F2F30">
        <w:rPr>
          <w:rFonts w:ascii="Times New Roman" w:eastAsia="Times New Roman" w:hAnsi="Times New Roman" w:cs="Times New Roman"/>
          <w:color w:val="000000"/>
          <w:sz w:val="24"/>
          <w:szCs w:val="24"/>
          <w:lang w:eastAsia="en-ZA"/>
        </w:rPr>
        <w:tab/>
      </w:r>
      <w:r w:rsidRPr="001F2F30">
        <w:rPr>
          <w:rFonts w:ascii="Times New Roman" w:eastAsia="Times New Roman" w:hAnsi="Times New Roman" w:cs="Times New Roman"/>
          <w:b/>
          <w:bCs/>
          <w:color w:val="000000"/>
          <w:sz w:val="24"/>
          <w:szCs w:val="24"/>
          <w:lang w:eastAsia="en-ZA"/>
        </w:rPr>
        <w:t xml:space="preserve">Reaffirm </w:t>
      </w:r>
      <w:r w:rsidRPr="001F2F30">
        <w:rPr>
          <w:rFonts w:ascii="Times New Roman" w:eastAsia="Times New Roman" w:hAnsi="Times New Roman" w:cs="Times New Roman"/>
          <w:color w:val="000000"/>
          <w:sz w:val="24"/>
          <w:szCs w:val="24"/>
          <w:lang w:eastAsia="en-ZA"/>
        </w:rPr>
        <w:t xml:space="preserve">that, in accordance with the Rio Declaration and African Charter principle of State sovereignty over natural resources, the State has the main responsibility for ensuring natural resources stewardship </w:t>
      </w:r>
      <w:r w:rsidRPr="001F2F30">
        <w:rPr>
          <w:rFonts w:ascii="Times New Roman" w:eastAsia="Times New Roman" w:hAnsi="Times New Roman" w:cs="Times New Roman"/>
          <w:i/>
          <w:iCs/>
          <w:color w:val="000000"/>
          <w:sz w:val="24"/>
          <w:szCs w:val="24"/>
          <w:lang w:eastAsia="en-ZA"/>
        </w:rPr>
        <w:t>with</w:t>
      </w:r>
      <w:r w:rsidRPr="001F2F30">
        <w:rPr>
          <w:rFonts w:ascii="Times New Roman" w:eastAsia="Times New Roman" w:hAnsi="Times New Roman" w:cs="Times New Roman"/>
          <w:color w:val="000000"/>
          <w:sz w:val="24"/>
          <w:szCs w:val="24"/>
          <w:lang w:eastAsia="en-ZA"/>
        </w:rPr>
        <w:t xml:space="preserve">, and </w:t>
      </w:r>
      <w:r w:rsidRPr="001F2F30">
        <w:rPr>
          <w:rFonts w:ascii="Times New Roman" w:eastAsia="Times New Roman" w:hAnsi="Times New Roman" w:cs="Times New Roman"/>
          <w:i/>
          <w:iCs/>
          <w:color w:val="000000"/>
          <w:sz w:val="24"/>
          <w:szCs w:val="24"/>
          <w:lang w:eastAsia="en-ZA"/>
        </w:rPr>
        <w:t>for the interest of</w:t>
      </w:r>
      <w:r w:rsidRPr="001F2F30">
        <w:rPr>
          <w:rFonts w:ascii="Times New Roman" w:eastAsia="Times New Roman" w:hAnsi="Times New Roman" w:cs="Times New Roman"/>
          <w:color w:val="000000"/>
          <w:sz w:val="24"/>
          <w:szCs w:val="24"/>
          <w:lang w:eastAsia="en-ZA"/>
        </w:rPr>
        <w:t xml:space="preserve">, the population and must </w:t>
      </w:r>
      <w:proofErr w:type="spellStart"/>
      <w:r w:rsidRPr="001F2F30">
        <w:rPr>
          <w:rFonts w:ascii="Times New Roman" w:eastAsia="Times New Roman" w:hAnsi="Times New Roman" w:cs="Times New Roman"/>
          <w:color w:val="000000"/>
          <w:sz w:val="24"/>
          <w:szCs w:val="24"/>
          <w:lang w:eastAsia="en-ZA"/>
        </w:rPr>
        <w:t>fulfill</w:t>
      </w:r>
      <w:proofErr w:type="spellEnd"/>
      <w:r w:rsidRPr="001F2F30">
        <w:rPr>
          <w:rFonts w:ascii="Times New Roman" w:eastAsia="Times New Roman" w:hAnsi="Times New Roman" w:cs="Times New Roman"/>
          <w:color w:val="000000"/>
          <w:sz w:val="24"/>
          <w:szCs w:val="24"/>
          <w:lang w:eastAsia="en-ZA"/>
        </w:rPr>
        <w:t xml:space="preserve"> its mission in conformity with international human rights law and standards;</w:t>
      </w:r>
    </w:p>
    <w:p w:rsidR="001F2F30" w:rsidRPr="001F2F30" w:rsidRDefault="001F2F30" w:rsidP="001F2F30">
      <w:pPr>
        <w:spacing w:after="0" w:line="240" w:lineRule="auto"/>
        <w:rPr>
          <w:rFonts w:ascii="Times New Roman" w:eastAsia="Times New Roman" w:hAnsi="Times New Roman" w:cs="Times New Roman"/>
          <w:sz w:val="24"/>
          <w:szCs w:val="24"/>
          <w:lang w:eastAsia="en-ZA"/>
        </w:rPr>
      </w:pPr>
    </w:p>
    <w:p w:rsidR="001F2F30" w:rsidRPr="001F2F30" w:rsidRDefault="001F2F30" w:rsidP="001F2F30">
      <w:pPr>
        <w:tabs>
          <w:tab w:val="left" w:pos="720"/>
        </w:tabs>
        <w:spacing w:after="0" w:line="240" w:lineRule="auto"/>
        <w:ind w:left="1003" w:hanging="36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ab/>
      </w:r>
      <w:r w:rsidRPr="001F2F30">
        <w:rPr>
          <w:rFonts w:ascii="Times New Roman" w:eastAsia="Times New Roman" w:hAnsi="Times New Roman" w:cs="Times New Roman"/>
          <w:color w:val="000000"/>
          <w:sz w:val="24"/>
          <w:szCs w:val="24"/>
          <w:lang w:eastAsia="en-ZA"/>
        </w:rPr>
        <w:t>ii.</w:t>
      </w:r>
      <w:r w:rsidRPr="001F2F30">
        <w:rPr>
          <w:rFonts w:ascii="Times New Roman" w:eastAsia="Times New Roman" w:hAnsi="Times New Roman" w:cs="Times New Roman"/>
          <w:color w:val="000000"/>
          <w:sz w:val="24"/>
          <w:szCs w:val="24"/>
          <w:lang w:eastAsia="en-ZA"/>
        </w:rPr>
        <w:tab/>
      </w:r>
      <w:r w:rsidRPr="001F2F30">
        <w:rPr>
          <w:rFonts w:ascii="Times New Roman" w:eastAsia="Times New Roman" w:hAnsi="Times New Roman" w:cs="Times New Roman"/>
          <w:b/>
          <w:bCs/>
          <w:color w:val="000000"/>
          <w:sz w:val="24"/>
          <w:szCs w:val="24"/>
          <w:lang w:eastAsia="en-ZA"/>
        </w:rPr>
        <w:t xml:space="preserve">Confirm </w:t>
      </w:r>
      <w:r w:rsidRPr="001F2F30">
        <w:rPr>
          <w:rFonts w:ascii="Times New Roman" w:eastAsia="Times New Roman" w:hAnsi="Times New Roman" w:cs="Times New Roman"/>
          <w:color w:val="000000"/>
          <w:sz w:val="24"/>
          <w:szCs w:val="24"/>
          <w:lang w:eastAsia="en-ZA"/>
        </w:rPr>
        <w:t>that all necessary measures must be taken by the State to ensure</w:t>
      </w:r>
    </w:p>
    <w:p w:rsidR="001F2F30" w:rsidRPr="001F2F30" w:rsidRDefault="001F2F30" w:rsidP="001F2F30">
      <w:pPr>
        <w:spacing w:after="0" w:line="240" w:lineRule="auto"/>
        <w:ind w:left="1440" w:right="876"/>
        <w:rPr>
          <w:rFonts w:ascii="Times New Roman" w:eastAsia="Times New Roman" w:hAnsi="Times New Roman" w:cs="Times New Roman"/>
          <w:sz w:val="24"/>
          <w:szCs w:val="24"/>
          <w:lang w:eastAsia="en-ZA"/>
        </w:rPr>
      </w:pPr>
      <w:proofErr w:type="gramStart"/>
      <w:r w:rsidRPr="001F2F30">
        <w:rPr>
          <w:rFonts w:ascii="Times New Roman" w:eastAsia="Times New Roman" w:hAnsi="Times New Roman" w:cs="Times New Roman"/>
          <w:color w:val="000000"/>
          <w:sz w:val="24"/>
          <w:szCs w:val="24"/>
          <w:lang w:eastAsia="en-ZA"/>
        </w:rPr>
        <w:t>participation</w:t>
      </w:r>
      <w:proofErr w:type="gramEnd"/>
      <w:r w:rsidRPr="001F2F30">
        <w:rPr>
          <w:rFonts w:ascii="Times New Roman" w:eastAsia="Times New Roman" w:hAnsi="Times New Roman" w:cs="Times New Roman"/>
          <w:color w:val="000000"/>
          <w:sz w:val="24"/>
          <w:szCs w:val="24"/>
          <w:lang w:eastAsia="en-ZA"/>
        </w:rPr>
        <w:t>, including the free, prior and informed consent of communities, in decision making related to natural resources governance;</w:t>
      </w:r>
    </w:p>
    <w:p w:rsidR="001F2F30" w:rsidRPr="001F2F30" w:rsidRDefault="001F2F30" w:rsidP="001F2F30">
      <w:pPr>
        <w:tabs>
          <w:tab w:val="left" w:pos="720"/>
        </w:tabs>
        <w:spacing w:before="218" w:after="0" w:line="240" w:lineRule="auto"/>
        <w:ind w:left="1440" w:right="878" w:hanging="864"/>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t xml:space="preserve">    </w:t>
      </w:r>
      <w:r w:rsidRPr="001F2F30">
        <w:rPr>
          <w:rFonts w:ascii="Times New Roman" w:eastAsia="Times New Roman" w:hAnsi="Times New Roman" w:cs="Times New Roman"/>
          <w:color w:val="000000"/>
          <w:sz w:val="24"/>
          <w:szCs w:val="24"/>
          <w:lang w:eastAsia="en-ZA"/>
        </w:rPr>
        <w:t>iii.</w:t>
      </w:r>
      <w:r w:rsidRPr="001F2F30">
        <w:rPr>
          <w:rFonts w:ascii="Times New Roman" w:eastAsia="Times New Roman" w:hAnsi="Times New Roman" w:cs="Times New Roman"/>
          <w:color w:val="000000"/>
          <w:sz w:val="24"/>
          <w:szCs w:val="24"/>
          <w:lang w:eastAsia="en-ZA"/>
        </w:rPr>
        <w:tab/>
      </w:r>
      <w:r w:rsidRPr="001F2F30">
        <w:rPr>
          <w:rFonts w:ascii="Times New Roman" w:eastAsia="Times New Roman" w:hAnsi="Times New Roman" w:cs="Times New Roman"/>
          <w:b/>
          <w:bCs/>
          <w:color w:val="000000"/>
          <w:sz w:val="24"/>
          <w:szCs w:val="24"/>
          <w:lang w:eastAsia="en-ZA"/>
        </w:rPr>
        <w:t xml:space="preserve">Recommit </w:t>
      </w:r>
      <w:r w:rsidRPr="001F2F30">
        <w:rPr>
          <w:rFonts w:ascii="Times New Roman" w:eastAsia="Times New Roman" w:hAnsi="Times New Roman" w:cs="Times New Roman"/>
          <w:color w:val="000000"/>
          <w:sz w:val="24"/>
          <w:szCs w:val="24"/>
          <w:lang w:eastAsia="en-ZA"/>
        </w:rPr>
        <w:t>themselves to vigorously fighting corruption at all levels of decision making by strengthening and enforcing criminalization of corruption, decisively ending impunity and ensuring asset recovery and repatriation for illicitly expatriated capital;</w:t>
      </w:r>
    </w:p>
    <w:p w:rsidR="001F2F30" w:rsidRPr="001F2F30" w:rsidRDefault="001F2F30" w:rsidP="001F2F30">
      <w:pPr>
        <w:spacing w:after="0" w:line="240" w:lineRule="auto"/>
        <w:rPr>
          <w:rFonts w:ascii="Times New Roman" w:eastAsia="Times New Roman" w:hAnsi="Times New Roman" w:cs="Times New Roman"/>
          <w:sz w:val="24"/>
          <w:szCs w:val="24"/>
          <w:lang w:eastAsia="en-ZA"/>
        </w:rPr>
      </w:pPr>
    </w:p>
    <w:p w:rsidR="001F2F30" w:rsidRPr="001F2F30" w:rsidRDefault="001F2F30" w:rsidP="001F2F30">
      <w:pPr>
        <w:tabs>
          <w:tab w:val="left" w:pos="720"/>
        </w:tabs>
        <w:spacing w:before="1" w:after="0" w:line="240" w:lineRule="auto"/>
        <w:ind w:left="1440" w:right="876" w:hanging="851"/>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Pr="001F2F30">
        <w:rPr>
          <w:rFonts w:ascii="Times New Roman" w:eastAsia="Times New Roman" w:hAnsi="Times New Roman" w:cs="Times New Roman"/>
          <w:color w:val="000000"/>
          <w:sz w:val="24"/>
          <w:szCs w:val="24"/>
          <w:lang w:eastAsia="en-ZA"/>
        </w:rPr>
        <w:t>iv.</w:t>
      </w:r>
      <w:r w:rsidRPr="001F2F30">
        <w:rPr>
          <w:rFonts w:ascii="Times New Roman" w:eastAsia="Times New Roman" w:hAnsi="Times New Roman" w:cs="Times New Roman"/>
          <w:color w:val="000000"/>
          <w:sz w:val="24"/>
          <w:szCs w:val="24"/>
          <w:lang w:eastAsia="en-ZA"/>
        </w:rPr>
        <w:tab/>
      </w:r>
      <w:r w:rsidRPr="001F2F30">
        <w:rPr>
          <w:rFonts w:ascii="Times New Roman" w:eastAsia="Times New Roman" w:hAnsi="Times New Roman" w:cs="Times New Roman"/>
          <w:b/>
          <w:bCs/>
          <w:color w:val="000000"/>
          <w:sz w:val="24"/>
          <w:szCs w:val="24"/>
          <w:lang w:eastAsia="en-ZA"/>
        </w:rPr>
        <w:t xml:space="preserve">Ensure </w:t>
      </w:r>
      <w:r w:rsidRPr="001F2F30">
        <w:rPr>
          <w:rFonts w:ascii="Times New Roman" w:eastAsia="Times New Roman" w:hAnsi="Times New Roman" w:cs="Times New Roman"/>
          <w:color w:val="000000"/>
          <w:sz w:val="24"/>
          <w:szCs w:val="24"/>
          <w:lang w:eastAsia="en-ZA"/>
        </w:rPr>
        <w:t>that respect for human rights in all matters of natural resources exploration, extraction, toxic waste management, development, management and governance, in international cooperation, investment agreements and trade regulation prevails, and in particular:</w:t>
      </w:r>
    </w:p>
    <w:p w:rsidR="001F2F30" w:rsidRPr="001F2F30" w:rsidRDefault="001F2F30" w:rsidP="001F2F30">
      <w:pPr>
        <w:spacing w:after="0" w:line="240" w:lineRule="auto"/>
        <w:rPr>
          <w:rFonts w:ascii="Times New Roman" w:eastAsia="Times New Roman" w:hAnsi="Times New Roman" w:cs="Times New Roman"/>
          <w:sz w:val="24"/>
          <w:szCs w:val="24"/>
          <w:lang w:eastAsia="en-ZA"/>
        </w:rPr>
      </w:pPr>
    </w:p>
    <w:p w:rsidR="001F2F30" w:rsidRPr="001F2F30" w:rsidRDefault="001F2F30" w:rsidP="001F2F30">
      <w:pPr>
        <w:tabs>
          <w:tab w:val="left" w:pos="720"/>
        </w:tabs>
        <w:spacing w:after="0" w:line="240" w:lineRule="auto"/>
        <w:ind w:left="1917" w:right="877" w:hanging="360"/>
        <w:jc w:val="both"/>
        <w:textAlignment w:val="baseline"/>
        <w:rPr>
          <w:rFonts w:ascii="Times New Roman" w:eastAsia="Times New Roman" w:hAnsi="Times New Roman" w:cs="Times New Roman"/>
          <w:color w:val="000000"/>
          <w:sz w:val="24"/>
          <w:szCs w:val="24"/>
          <w:lang w:eastAsia="en-ZA"/>
        </w:rPr>
      </w:pPr>
      <w:r w:rsidRPr="001F2F30">
        <w:rPr>
          <w:rFonts w:ascii="Symbol" w:eastAsia="Times New Roman" w:hAnsi="Symbol" w:cs="Times New Roman"/>
          <w:color w:val="000000"/>
          <w:sz w:val="20"/>
          <w:szCs w:val="24"/>
          <w:lang w:eastAsia="en-ZA"/>
        </w:rPr>
        <w:t></w:t>
      </w:r>
      <w:r w:rsidRPr="001F2F30">
        <w:rPr>
          <w:rFonts w:ascii="Symbol" w:eastAsia="Times New Roman" w:hAnsi="Symbol" w:cs="Times New Roman"/>
          <w:color w:val="000000"/>
          <w:sz w:val="20"/>
          <w:szCs w:val="24"/>
          <w:lang w:eastAsia="en-ZA"/>
        </w:rPr>
        <w:tab/>
      </w:r>
      <w:r w:rsidRPr="001F2F30">
        <w:rPr>
          <w:rFonts w:ascii="Times New Roman" w:eastAsia="Times New Roman" w:hAnsi="Times New Roman" w:cs="Times New Roman"/>
          <w:color w:val="000000"/>
          <w:sz w:val="24"/>
          <w:szCs w:val="24"/>
          <w:lang w:eastAsia="en-ZA"/>
        </w:rPr>
        <w:t>Establish a clear legal framework for sustainable development as it impacts on natural resources, in particular water, that would make the realization of human rights a prerequisite for sustainability;</w:t>
      </w:r>
    </w:p>
    <w:p w:rsidR="001F2F30" w:rsidRPr="001F2F30" w:rsidRDefault="001F2F30" w:rsidP="001F2F30">
      <w:pPr>
        <w:spacing w:after="0" w:line="240" w:lineRule="auto"/>
        <w:rPr>
          <w:rFonts w:ascii="Times New Roman" w:eastAsia="Times New Roman" w:hAnsi="Times New Roman" w:cs="Times New Roman"/>
          <w:sz w:val="24"/>
          <w:szCs w:val="24"/>
          <w:lang w:eastAsia="en-ZA"/>
        </w:rPr>
      </w:pPr>
    </w:p>
    <w:p w:rsidR="001F2F30" w:rsidRPr="001F2F30" w:rsidRDefault="001F2F30" w:rsidP="001F2F30">
      <w:pPr>
        <w:tabs>
          <w:tab w:val="left" w:pos="720"/>
        </w:tabs>
        <w:spacing w:after="0" w:line="240" w:lineRule="auto"/>
        <w:ind w:left="1917" w:right="873" w:hanging="360"/>
        <w:jc w:val="both"/>
        <w:textAlignment w:val="baseline"/>
        <w:rPr>
          <w:rFonts w:ascii="Times New Roman" w:eastAsia="Times New Roman" w:hAnsi="Times New Roman" w:cs="Times New Roman"/>
          <w:color w:val="000000"/>
          <w:sz w:val="24"/>
          <w:szCs w:val="24"/>
          <w:lang w:eastAsia="en-ZA"/>
        </w:rPr>
      </w:pPr>
      <w:r w:rsidRPr="001F2F30">
        <w:rPr>
          <w:rFonts w:ascii="Symbol" w:eastAsia="Times New Roman" w:hAnsi="Symbol" w:cs="Times New Roman"/>
          <w:color w:val="000000"/>
          <w:sz w:val="20"/>
          <w:szCs w:val="24"/>
          <w:lang w:eastAsia="en-ZA"/>
        </w:rPr>
        <w:t></w:t>
      </w:r>
      <w:r w:rsidRPr="001F2F30">
        <w:rPr>
          <w:rFonts w:ascii="Symbol" w:eastAsia="Times New Roman" w:hAnsi="Symbol" w:cs="Times New Roman"/>
          <w:color w:val="000000"/>
          <w:sz w:val="20"/>
          <w:szCs w:val="24"/>
          <w:lang w:eastAsia="en-ZA"/>
        </w:rPr>
        <w:tab/>
      </w:r>
      <w:r w:rsidRPr="001F2F30">
        <w:rPr>
          <w:rFonts w:ascii="Times New Roman" w:eastAsia="Times New Roman" w:hAnsi="Times New Roman" w:cs="Times New Roman"/>
          <w:color w:val="000000"/>
          <w:sz w:val="24"/>
          <w:szCs w:val="24"/>
          <w:lang w:eastAsia="en-ZA"/>
        </w:rPr>
        <w:t xml:space="preserve">Strengthen regional efforts, such as the 2009 ECOWAS Directive on Mining and the African Commission’s Working Group on Extractive Industries and Human Rights, to promote natural resources legislation that respect human rights of all and require transparent, maximum and effective community participation in a) decision-making about, b) prioritisation and scale of, and c) benefits from any development on their land or other resources. </w:t>
      </w:r>
      <w:proofErr w:type="gramStart"/>
      <w:r w:rsidRPr="001F2F30">
        <w:rPr>
          <w:rFonts w:ascii="Times New Roman" w:eastAsia="Times New Roman" w:hAnsi="Times New Roman" w:cs="Times New Roman"/>
          <w:color w:val="000000"/>
          <w:sz w:val="24"/>
          <w:szCs w:val="24"/>
          <w:lang w:eastAsia="en-ZA"/>
        </w:rPr>
        <w:t>or</w:t>
      </w:r>
      <w:proofErr w:type="gramEnd"/>
      <w:r w:rsidRPr="001F2F30">
        <w:rPr>
          <w:rFonts w:ascii="Times New Roman" w:eastAsia="Times New Roman" w:hAnsi="Times New Roman" w:cs="Times New Roman"/>
          <w:color w:val="000000"/>
          <w:sz w:val="24"/>
          <w:szCs w:val="24"/>
          <w:lang w:eastAsia="en-ZA"/>
        </w:rPr>
        <w:t xml:space="preserve"> that affects them in any substantial way;</w:t>
      </w:r>
    </w:p>
    <w:p w:rsidR="001F2F30" w:rsidRPr="001F2F30" w:rsidRDefault="001F2F30" w:rsidP="001F2F30">
      <w:pPr>
        <w:spacing w:after="0" w:line="240" w:lineRule="auto"/>
        <w:rPr>
          <w:rFonts w:ascii="Times New Roman" w:eastAsia="Times New Roman" w:hAnsi="Times New Roman" w:cs="Times New Roman"/>
          <w:sz w:val="24"/>
          <w:szCs w:val="24"/>
          <w:lang w:eastAsia="en-ZA"/>
        </w:rPr>
      </w:pPr>
    </w:p>
    <w:p w:rsidR="001F2F30" w:rsidRPr="001F2F30" w:rsidRDefault="001F2F30" w:rsidP="001F2F30">
      <w:pPr>
        <w:tabs>
          <w:tab w:val="left" w:pos="720"/>
        </w:tabs>
        <w:spacing w:after="0" w:line="240" w:lineRule="auto"/>
        <w:ind w:left="1917" w:right="878" w:hanging="360"/>
        <w:jc w:val="both"/>
        <w:textAlignment w:val="baseline"/>
        <w:rPr>
          <w:rFonts w:ascii="Times New Roman" w:eastAsia="Times New Roman" w:hAnsi="Times New Roman" w:cs="Times New Roman"/>
          <w:color w:val="000000"/>
          <w:sz w:val="24"/>
          <w:szCs w:val="24"/>
          <w:lang w:eastAsia="en-ZA"/>
        </w:rPr>
      </w:pPr>
      <w:r w:rsidRPr="001F2F30">
        <w:rPr>
          <w:rFonts w:ascii="Symbol" w:eastAsia="Times New Roman" w:hAnsi="Symbol" w:cs="Times New Roman"/>
          <w:color w:val="000000"/>
          <w:sz w:val="20"/>
          <w:szCs w:val="24"/>
          <w:lang w:eastAsia="en-ZA"/>
        </w:rPr>
        <w:t></w:t>
      </w:r>
      <w:r w:rsidRPr="001F2F30">
        <w:rPr>
          <w:rFonts w:ascii="Symbol" w:eastAsia="Times New Roman" w:hAnsi="Symbol" w:cs="Times New Roman"/>
          <w:color w:val="000000"/>
          <w:sz w:val="20"/>
          <w:szCs w:val="24"/>
          <w:lang w:eastAsia="en-ZA"/>
        </w:rPr>
        <w:tab/>
      </w:r>
      <w:proofErr w:type="gramStart"/>
      <w:r w:rsidRPr="001F2F30">
        <w:rPr>
          <w:rFonts w:ascii="Times New Roman" w:eastAsia="Times New Roman" w:hAnsi="Times New Roman" w:cs="Times New Roman"/>
          <w:color w:val="000000"/>
          <w:sz w:val="24"/>
          <w:szCs w:val="24"/>
          <w:lang w:eastAsia="en-ZA"/>
        </w:rPr>
        <w:t>Set</w:t>
      </w:r>
      <w:proofErr w:type="gramEnd"/>
      <w:r w:rsidRPr="001F2F30">
        <w:rPr>
          <w:rFonts w:ascii="Times New Roman" w:eastAsia="Times New Roman" w:hAnsi="Times New Roman" w:cs="Times New Roman"/>
          <w:color w:val="000000"/>
          <w:sz w:val="24"/>
          <w:szCs w:val="24"/>
          <w:lang w:eastAsia="en-ZA"/>
        </w:rPr>
        <w:t xml:space="preserve"> up independent monitoring and accountability mechanisms that ensure that human rights are justiciable and extractive industries and investors legally accountable in the country hosting their activities and in the country of legal domicile;</w:t>
      </w:r>
    </w:p>
    <w:p w:rsidR="001F2F30" w:rsidRPr="001F2F30" w:rsidRDefault="001F2F30" w:rsidP="001F2F30">
      <w:pPr>
        <w:spacing w:after="0" w:line="240" w:lineRule="auto"/>
        <w:rPr>
          <w:rFonts w:ascii="Times New Roman" w:eastAsia="Times New Roman" w:hAnsi="Times New Roman" w:cs="Times New Roman"/>
          <w:sz w:val="24"/>
          <w:szCs w:val="24"/>
          <w:lang w:eastAsia="en-ZA"/>
        </w:rPr>
      </w:pPr>
    </w:p>
    <w:p w:rsidR="001F2F30" w:rsidRPr="001F2F30" w:rsidRDefault="001F2F30" w:rsidP="001F2F30">
      <w:pPr>
        <w:tabs>
          <w:tab w:val="left" w:pos="720"/>
        </w:tabs>
        <w:spacing w:after="0" w:line="240" w:lineRule="auto"/>
        <w:ind w:left="1917" w:right="875" w:hanging="360"/>
        <w:jc w:val="both"/>
        <w:textAlignment w:val="baseline"/>
        <w:rPr>
          <w:rFonts w:ascii="Times New Roman" w:eastAsia="Times New Roman" w:hAnsi="Times New Roman" w:cs="Times New Roman"/>
          <w:color w:val="000000"/>
          <w:sz w:val="24"/>
          <w:szCs w:val="24"/>
          <w:lang w:eastAsia="en-ZA"/>
        </w:rPr>
      </w:pPr>
      <w:r w:rsidRPr="001F2F30">
        <w:rPr>
          <w:rFonts w:ascii="Symbol" w:eastAsia="Times New Roman" w:hAnsi="Symbol" w:cs="Times New Roman"/>
          <w:color w:val="000000"/>
          <w:sz w:val="20"/>
          <w:szCs w:val="24"/>
          <w:lang w:eastAsia="en-ZA"/>
        </w:rPr>
        <w:t></w:t>
      </w:r>
      <w:r w:rsidRPr="001F2F30">
        <w:rPr>
          <w:rFonts w:ascii="Symbol" w:eastAsia="Times New Roman" w:hAnsi="Symbol" w:cs="Times New Roman"/>
          <w:color w:val="000000"/>
          <w:sz w:val="20"/>
          <w:szCs w:val="24"/>
          <w:lang w:eastAsia="en-ZA"/>
        </w:rPr>
        <w:tab/>
      </w:r>
      <w:r w:rsidRPr="001F2F30">
        <w:rPr>
          <w:rFonts w:ascii="Times New Roman" w:eastAsia="Times New Roman" w:hAnsi="Times New Roman" w:cs="Times New Roman"/>
          <w:color w:val="000000"/>
          <w:sz w:val="24"/>
          <w:szCs w:val="24"/>
          <w:lang w:eastAsia="en-ZA"/>
        </w:rPr>
        <w:t>Ensure independent social and human rights impact assessments that guarantee free prior informed consent; effective remedies; fair compensation; women, indigenous and customary people’s rights; environmental impact assessments; impact on community existence including livelihoods, local governance structures and culture, and ensuring public participation; protection of the individuals in the informal sector; and economic, cultural and social rights.</w:t>
      </w:r>
    </w:p>
    <w:p w:rsidR="001F2F30" w:rsidRPr="001F2F30" w:rsidRDefault="001F2F30" w:rsidP="001F2F30">
      <w:pPr>
        <w:spacing w:after="240" w:line="240" w:lineRule="auto"/>
        <w:rPr>
          <w:rFonts w:ascii="Times New Roman" w:eastAsia="Times New Roman" w:hAnsi="Times New Roman" w:cs="Times New Roman"/>
          <w:sz w:val="24"/>
          <w:szCs w:val="24"/>
          <w:lang w:eastAsia="en-ZA"/>
        </w:rPr>
      </w:pPr>
    </w:p>
    <w:p w:rsidR="001F2F30" w:rsidRPr="001F2F30" w:rsidRDefault="001F2F30" w:rsidP="001F2F30">
      <w:pPr>
        <w:spacing w:after="0" w:line="240" w:lineRule="auto"/>
        <w:ind w:left="516"/>
        <w:outlineLvl w:val="3"/>
        <w:rPr>
          <w:rFonts w:ascii="Times New Roman" w:eastAsia="Times New Roman" w:hAnsi="Times New Roman" w:cs="Times New Roman"/>
          <w:b/>
          <w:bCs/>
          <w:sz w:val="24"/>
          <w:szCs w:val="24"/>
          <w:lang w:eastAsia="en-ZA"/>
        </w:rPr>
      </w:pPr>
      <w:r w:rsidRPr="001F2F30">
        <w:rPr>
          <w:rFonts w:ascii="Times New Roman" w:eastAsia="Times New Roman" w:hAnsi="Times New Roman" w:cs="Times New Roman"/>
          <w:b/>
          <w:bCs/>
          <w:color w:val="000000"/>
          <w:sz w:val="24"/>
          <w:szCs w:val="24"/>
          <w:lang w:eastAsia="en-ZA"/>
        </w:rPr>
        <w:t xml:space="preserve">Done in Banjul, </w:t>
      </w:r>
      <w:proofErr w:type="gramStart"/>
      <w:r w:rsidRPr="001F2F30">
        <w:rPr>
          <w:rFonts w:ascii="Times New Roman" w:eastAsia="Times New Roman" w:hAnsi="Times New Roman" w:cs="Times New Roman"/>
          <w:b/>
          <w:bCs/>
          <w:color w:val="000000"/>
          <w:sz w:val="24"/>
          <w:szCs w:val="24"/>
          <w:lang w:eastAsia="en-ZA"/>
        </w:rPr>
        <w:t>The</w:t>
      </w:r>
      <w:proofErr w:type="gramEnd"/>
      <w:r w:rsidRPr="001F2F30">
        <w:rPr>
          <w:rFonts w:ascii="Times New Roman" w:eastAsia="Times New Roman" w:hAnsi="Times New Roman" w:cs="Times New Roman"/>
          <w:b/>
          <w:bCs/>
          <w:color w:val="000000"/>
          <w:sz w:val="24"/>
          <w:szCs w:val="24"/>
          <w:lang w:eastAsia="en-ZA"/>
        </w:rPr>
        <w:t xml:space="preserve"> Gambia, 2 May 2012</w:t>
      </w:r>
    </w:p>
    <w:p w:rsidR="00667D87" w:rsidRDefault="001F2F30"/>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E6D94"/>
    <w:multiLevelType w:val="hybridMultilevel"/>
    <w:tmpl w:val="1EECCE1A"/>
    <w:lvl w:ilvl="0" w:tplc="31C01BF0">
      <w:start w:val="2"/>
      <w:numFmt w:val="lowerRoman"/>
      <w:lvlText w:val="%1."/>
      <w:lvlJc w:val="right"/>
      <w:pPr>
        <w:tabs>
          <w:tab w:val="num" w:pos="720"/>
        </w:tabs>
        <w:ind w:left="720" w:hanging="360"/>
      </w:pPr>
    </w:lvl>
    <w:lvl w:ilvl="1" w:tplc="2D5462F2" w:tentative="1">
      <w:start w:val="1"/>
      <w:numFmt w:val="decimal"/>
      <w:lvlText w:val="%2."/>
      <w:lvlJc w:val="left"/>
      <w:pPr>
        <w:tabs>
          <w:tab w:val="num" w:pos="1440"/>
        </w:tabs>
        <w:ind w:left="1440" w:hanging="360"/>
      </w:pPr>
    </w:lvl>
    <w:lvl w:ilvl="2" w:tplc="63761676" w:tentative="1">
      <w:start w:val="1"/>
      <w:numFmt w:val="decimal"/>
      <w:lvlText w:val="%3."/>
      <w:lvlJc w:val="left"/>
      <w:pPr>
        <w:tabs>
          <w:tab w:val="num" w:pos="2160"/>
        </w:tabs>
        <w:ind w:left="2160" w:hanging="360"/>
      </w:pPr>
    </w:lvl>
    <w:lvl w:ilvl="3" w:tplc="F81CE8A0" w:tentative="1">
      <w:start w:val="1"/>
      <w:numFmt w:val="decimal"/>
      <w:lvlText w:val="%4."/>
      <w:lvlJc w:val="left"/>
      <w:pPr>
        <w:tabs>
          <w:tab w:val="num" w:pos="2880"/>
        </w:tabs>
        <w:ind w:left="2880" w:hanging="360"/>
      </w:pPr>
    </w:lvl>
    <w:lvl w:ilvl="4" w:tplc="CC625620" w:tentative="1">
      <w:start w:val="1"/>
      <w:numFmt w:val="decimal"/>
      <w:lvlText w:val="%5."/>
      <w:lvlJc w:val="left"/>
      <w:pPr>
        <w:tabs>
          <w:tab w:val="num" w:pos="3600"/>
        </w:tabs>
        <w:ind w:left="3600" w:hanging="360"/>
      </w:pPr>
    </w:lvl>
    <w:lvl w:ilvl="5" w:tplc="A2E0DD14" w:tentative="1">
      <w:start w:val="1"/>
      <w:numFmt w:val="decimal"/>
      <w:lvlText w:val="%6."/>
      <w:lvlJc w:val="left"/>
      <w:pPr>
        <w:tabs>
          <w:tab w:val="num" w:pos="4320"/>
        </w:tabs>
        <w:ind w:left="4320" w:hanging="360"/>
      </w:pPr>
    </w:lvl>
    <w:lvl w:ilvl="6" w:tplc="07BAAC88" w:tentative="1">
      <w:start w:val="1"/>
      <w:numFmt w:val="decimal"/>
      <w:lvlText w:val="%7."/>
      <w:lvlJc w:val="left"/>
      <w:pPr>
        <w:tabs>
          <w:tab w:val="num" w:pos="5040"/>
        </w:tabs>
        <w:ind w:left="5040" w:hanging="360"/>
      </w:pPr>
    </w:lvl>
    <w:lvl w:ilvl="7" w:tplc="4EAEFCF6" w:tentative="1">
      <w:start w:val="1"/>
      <w:numFmt w:val="decimal"/>
      <w:lvlText w:val="%8."/>
      <w:lvlJc w:val="left"/>
      <w:pPr>
        <w:tabs>
          <w:tab w:val="num" w:pos="5760"/>
        </w:tabs>
        <w:ind w:left="5760" w:hanging="360"/>
      </w:pPr>
    </w:lvl>
    <w:lvl w:ilvl="8" w:tplc="0E24CD5C" w:tentative="1">
      <w:start w:val="1"/>
      <w:numFmt w:val="decimal"/>
      <w:lvlText w:val="%9."/>
      <w:lvlJc w:val="left"/>
      <w:pPr>
        <w:tabs>
          <w:tab w:val="num" w:pos="6480"/>
        </w:tabs>
        <w:ind w:left="6480" w:hanging="360"/>
      </w:pPr>
    </w:lvl>
  </w:abstractNum>
  <w:abstractNum w:abstractNumId="1" w15:restartNumberingAfterBreak="0">
    <w:nsid w:val="5FA63F06"/>
    <w:multiLevelType w:val="multilevel"/>
    <w:tmpl w:val="037E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56B00"/>
    <w:multiLevelType w:val="hybridMultilevel"/>
    <w:tmpl w:val="5C7C5DDE"/>
    <w:lvl w:ilvl="0" w:tplc="847E6212">
      <w:start w:val="4"/>
      <w:numFmt w:val="lowerRoman"/>
      <w:lvlText w:val="%1."/>
      <w:lvlJc w:val="right"/>
      <w:pPr>
        <w:tabs>
          <w:tab w:val="num" w:pos="720"/>
        </w:tabs>
        <w:ind w:left="720" w:hanging="360"/>
      </w:pPr>
    </w:lvl>
    <w:lvl w:ilvl="1" w:tplc="CD7A7F70" w:tentative="1">
      <w:start w:val="1"/>
      <w:numFmt w:val="decimal"/>
      <w:lvlText w:val="%2."/>
      <w:lvlJc w:val="left"/>
      <w:pPr>
        <w:tabs>
          <w:tab w:val="num" w:pos="1440"/>
        </w:tabs>
        <w:ind w:left="1440" w:hanging="360"/>
      </w:pPr>
    </w:lvl>
    <w:lvl w:ilvl="2" w:tplc="5146444C" w:tentative="1">
      <w:start w:val="1"/>
      <w:numFmt w:val="decimal"/>
      <w:lvlText w:val="%3."/>
      <w:lvlJc w:val="left"/>
      <w:pPr>
        <w:tabs>
          <w:tab w:val="num" w:pos="2160"/>
        </w:tabs>
        <w:ind w:left="2160" w:hanging="360"/>
      </w:pPr>
    </w:lvl>
    <w:lvl w:ilvl="3" w:tplc="6750D25A" w:tentative="1">
      <w:start w:val="1"/>
      <w:numFmt w:val="decimal"/>
      <w:lvlText w:val="%4."/>
      <w:lvlJc w:val="left"/>
      <w:pPr>
        <w:tabs>
          <w:tab w:val="num" w:pos="2880"/>
        </w:tabs>
        <w:ind w:left="2880" w:hanging="360"/>
      </w:pPr>
    </w:lvl>
    <w:lvl w:ilvl="4" w:tplc="5AF02038" w:tentative="1">
      <w:start w:val="1"/>
      <w:numFmt w:val="decimal"/>
      <w:lvlText w:val="%5."/>
      <w:lvlJc w:val="left"/>
      <w:pPr>
        <w:tabs>
          <w:tab w:val="num" w:pos="3600"/>
        </w:tabs>
        <w:ind w:left="3600" w:hanging="360"/>
      </w:pPr>
    </w:lvl>
    <w:lvl w:ilvl="5" w:tplc="63621202" w:tentative="1">
      <w:start w:val="1"/>
      <w:numFmt w:val="decimal"/>
      <w:lvlText w:val="%6."/>
      <w:lvlJc w:val="left"/>
      <w:pPr>
        <w:tabs>
          <w:tab w:val="num" w:pos="4320"/>
        </w:tabs>
        <w:ind w:left="4320" w:hanging="360"/>
      </w:pPr>
    </w:lvl>
    <w:lvl w:ilvl="6" w:tplc="38CE9F60" w:tentative="1">
      <w:start w:val="1"/>
      <w:numFmt w:val="decimal"/>
      <w:lvlText w:val="%7."/>
      <w:lvlJc w:val="left"/>
      <w:pPr>
        <w:tabs>
          <w:tab w:val="num" w:pos="5040"/>
        </w:tabs>
        <w:ind w:left="5040" w:hanging="360"/>
      </w:pPr>
    </w:lvl>
    <w:lvl w:ilvl="7" w:tplc="A6D0082A" w:tentative="1">
      <w:start w:val="1"/>
      <w:numFmt w:val="decimal"/>
      <w:lvlText w:val="%8."/>
      <w:lvlJc w:val="left"/>
      <w:pPr>
        <w:tabs>
          <w:tab w:val="num" w:pos="5760"/>
        </w:tabs>
        <w:ind w:left="5760" w:hanging="360"/>
      </w:pPr>
    </w:lvl>
    <w:lvl w:ilvl="8" w:tplc="77C42D6C" w:tentative="1">
      <w:start w:val="1"/>
      <w:numFmt w:val="decimal"/>
      <w:lvlText w:val="%9."/>
      <w:lvlJc w:val="left"/>
      <w:pPr>
        <w:tabs>
          <w:tab w:val="num" w:pos="6480"/>
        </w:tabs>
        <w:ind w:left="6480" w:hanging="360"/>
      </w:pPr>
    </w:lvl>
  </w:abstractNum>
  <w:abstractNum w:abstractNumId="3" w15:restartNumberingAfterBreak="0">
    <w:nsid w:val="69441A23"/>
    <w:multiLevelType w:val="multilevel"/>
    <w:tmpl w:val="BF4EB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CE2A3B"/>
    <w:multiLevelType w:val="multilevel"/>
    <w:tmpl w:val="C54C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FF130D"/>
    <w:multiLevelType w:val="multilevel"/>
    <w:tmpl w:val="0D12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FB7C5E"/>
    <w:multiLevelType w:val="multilevel"/>
    <w:tmpl w:val="EBC0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474CD"/>
    <w:multiLevelType w:val="hybridMultilevel"/>
    <w:tmpl w:val="6C289A30"/>
    <w:lvl w:ilvl="0" w:tplc="99EC900C">
      <w:start w:val="3"/>
      <w:numFmt w:val="lowerRoman"/>
      <w:lvlText w:val="%1."/>
      <w:lvlJc w:val="right"/>
      <w:pPr>
        <w:tabs>
          <w:tab w:val="num" w:pos="720"/>
        </w:tabs>
        <w:ind w:left="720" w:hanging="360"/>
      </w:pPr>
    </w:lvl>
    <w:lvl w:ilvl="1" w:tplc="8B20B780" w:tentative="1">
      <w:start w:val="1"/>
      <w:numFmt w:val="decimal"/>
      <w:lvlText w:val="%2."/>
      <w:lvlJc w:val="left"/>
      <w:pPr>
        <w:tabs>
          <w:tab w:val="num" w:pos="1440"/>
        </w:tabs>
        <w:ind w:left="1440" w:hanging="360"/>
      </w:pPr>
    </w:lvl>
    <w:lvl w:ilvl="2" w:tplc="21B44CEA" w:tentative="1">
      <w:start w:val="1"/>
      <w:numFmt w:val="decimal"/>
      <w:lvlText w:val="%3."/>
      <w:lvlJc w:val="left"/>
      <w:pPr>
        <w:tabs>
          <w:tab w:val="num" w:pos="2160"/>
        </w:tabs>
        <w:ind w:left="2160" w:hanging="360"/>
      </w:pPr>
    </w:lvl>
    <w:lvl w:ilvl="3" w:tplc="386CFBB4" w:tentative="1">
      <w:start w:val="1"/>
      <w:numFmt w:val="decimal"/>
      <w:lvlText w:val="%4."/>
      <w:lvlJc w:val="left"/>
      <w:pPr>
        <w:tabs>
          <w:tab w:val="num" w:pos="2880"/>
        </w:tabs>
        <w:ind w:left="2880" w:hanging="360"/>
      </w:pPr>
    </w:lvl>
    <w:lvl w:ilvl="4" w:tplc="F54E4EF8" w:tentative="1">
      <w:start w:val="1"/>
      <w:numFmt w:val="decimal"/>
      <w:lvlText w:val="%5."/>
      <w:lvlJc w:val="left"/>
      <w:pPr>
        <w:tabs>
          <w:tab w:val="num" w:pos="3600"/>
        </w:tabs>
        <w:ind w:left="3600" w:hanging="360"/>
      </w:pPr>
    </w:lvl>
    <w:lvl w:ilvl="5" w:tplc="066233E0" w:tentative="1">
      <w:start w:val="1"/>
      <w:numFmt w:val="decimal"/>
      <w:lvlText w:val="%6."/>
      <w:lvlJc w:val="left"/>
      <w:pPr>
        <w:tabs>
          <w:tab w:val="num" w:pos="4320"/>
        </w:tabs>
        <w:ind w:left="4320" w:hanging="360"/>
      </w:pPr>
    </w:lvl>
    <w:lvl w:ilvl="6" w:tplc="636EFECE" w:tentative="1">
      <w:start w:val="1"/>
      <w:numFmt w:val="decimal"/>
      <w:lvlText w:val="%7."/>
      <w:lvlJc w:val="left"/>
      <w:pPr>
        <w:tabs>
          <w:tab w:val="num" w:pos="5040"/>
        </w:tabs>
        <w:ind w:left="5040" w:hanging="360"/>
      </w:pPr>
    </w:lvl>
    <w:lvl w:ilvl="7" w:tplc="C6AC5546" w:tentative="1">
      <w:start w:val="1"/>
      <w:numFmt w:val="decimal"/>
      <w:lvlText w:val="%8."/>
      <w:lvlJc w:val="left"/>
      <w:pPr>
        <w:tabs>
          <w:tab w:val="num" w:pos="5760"/>
        </w:tabs>
        <w:ind w:left="5760" w:hanging="360"/>
      </w:pPr>
    </w:lvl>
    <w:lvl w:ilvl="8" w:tplc="B060EC46" w:tentative="1">
      <w:start w:val="1"/>
      <w:numFmt w:val="decimal"/>
      <w:lvlText w:val="%9."/>
      <w:lvlJc w:val="left"/>
      <w:pPr>
        <w:tabs>
          <w:tab w:val="num" w:pos="6480"/>
        </w:tabs>
        <w:ind w:left="6480" w:hanging="360"/>
      </w:pPr>
    </w:lvl>
  </w:abstractNum>
  <w:num w:numId="1">
    <w:abstractNumId w:val="3"/>
    <w:lvlOverride w:ilvl="0">
      <w:lvl w:ilvl="0">
        <w:numFmt w:val="lowerRoman"/>
        <w:lvlText w:val="%1."/>
        <w:lvlJc w:val="right"/>
      </w:lvl>
    </w:lvlOverride>
  </w:num>
  <w:num w:numId="2">
    <w:abstractNumId w:val="0"/>
  </w:num>
  <w:num w:numId="3">
    <w:abstractNumId w:val="7"/>
  </w:num>
  <w:num w:numId="4">
    <w:abstractNumId w:val="2"/>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30"/>
    <w:rsid w:val="00064C86"/>
    <w:rsid w:val="000A4469"/>
    <w:rsid w:val="001F2F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D6672-BCCC-4EA6-B154-D8E34AA5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F2F30"/>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2F30"/>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1F2F3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3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2022-02-19T12:53:00Z</dcterms:created>
  <dcterms:modified xsi:type="dcterms:W3CDTF">2022-02-19T12:55:00Z</dcterms:modified>
</cp:coreProperties>
</file>