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20" w:rsidRPr="00BA3D20" w:rsidRDefault="00BA3D20" w:rsidP="00BA3D20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r w:rsidRPr="00BA3D2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Resolution sur </w:t>
      </w:r>
      <w:proofErr w:type="spellStart"/>
      <w:r w:rsidRPr="00BA3D2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l’extension</w:t>
      </w:r>
      <w:proofErr w:type="spellEnd"/>
      <w:r w:rsidRPr="00BA3D2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BA3D2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BA3D2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BA3D2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BA3D2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la </w:t>
      </w:r>
      <w:proofErr w:type="spellStart"/>
      <w:r w:rsidRPr="00BA3D2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peine</w:t>
      </w:r>
      <w:proofErr w:type="spellEnd"/>
      <w:r w:rsidRPr="00BA3D2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mort </w:t>
      </w:r>
      <w:proofErr w:type="spellStart"/>
      <w:r w:rsidRPr="00BA3D2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BA3D2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A3D2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BA3D2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CADHP/Res.227(LII)2012</w:t>
      </w:r>
    </w:p>
    <w:bookmarkEnd w:id="0"/>
    <w:p w:rsidR="00BA3D20" w:rsidRPr="00BA3D20" w:rsidRDefault="00BA3D20" w:rsidP="00BA3D20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BA3D20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BA3D20">
        <w:rPr>
          <w:rFonts w:eastAsia="Times New Roman" w:cstheme="minorHAnsi"/>
          <w:color w:val="231F20"/>
          <w:sz w:val="23"/>
          <w:szCs w:val="23"/>
          <w:lang w:eastAsia="en-ZA"/>
        </w:rPr>
        <w:t>oct</w:t>
      </w:r>
      <w:proofErr w:type="spellEnd"/>
      <w:r w:rsidRPr="00BA3D20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22, 2012</w:t>
      </w:r>
    </w:p>
    <w:p w:rsidR="00641B16" w:rsidRPr="00BA3D20" w:rsidRDefault="00641B16">
      <w:pPr>
        <w:rPr>
          <w:rFonts w:cstheme="minorHAnsi"/>
        </w:rPr>
      </w:pPr>
    </w:p>
    <w:p w:rsidR="00BA3D20" w:rsidRPr="00BA3D20" w:rsidRDefault="00BA3D20" w:rsidP="00BA3D2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(la Commission), </w:t>
      </w:r>
      <w:proofErr w:type="spellStart"/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52</w:t>
      </w:r>
      <w:r w:rsidRPr="00BA3D20">
        <w:rPr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</w:t>
      </w:r>
      <w:proofErr w:type="spellStart"/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tenue du 9 au 22 </w:t>
      </w:r>
      <w:proofErr w:type="spellStart"/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>octobre</w:t>
      </w:r>
      <w:proofErr w:type="spellEnd"/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2012, à Yamoussoukro, </w:t>
      </w:r>
      <w:proofErr w:type="spellStart"/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Côte d’Ivoire;</w:t>
      </w:r>
    </w:p>
    <w:p w:rsidR="00BA3D20" w:rsidRPr="00BA3D20" w:rsidRDefault="00BA3D20" w:rsidP="00BA3D2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BA3D20" w:rsidRPr="00BA3D20" w:rsidRDefault="00BA3D20" w:rsidP="00BA3D2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CADHP /Res.79 (XXXVIII) 05</w:t>
      </w:r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 sur la composition et le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fonctionnement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la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de mort,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38</w:t>
      </w:r>
      <w:r w:rsidRPr="00BA3D20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tenue à Banjul,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A3D20" w:rsidRPr="00BA3D20" w:rsidRDefault="00BA3D20" w:rsidP="00BA3D2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Réaffirmant</w:t>
      </w:r>
      <w:proofErr w:type="spellEnd"/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son engagement à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le droit à la vie et à la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dignité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humaine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 droits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fondamentaux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, et à encourager les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parties à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abolir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de mort;</w:t>
      </w:r>
    </w:p>
    <w:p w:rsidR="00BA3D20" w:rsidRPr="00BA3D20" w:rsidRDefault="00BA3D20" w:rsidP="00BA3D2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>Soulignant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 que le droit à la vie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un droit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humain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fondamental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garanti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4 de la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consacre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l’interdiction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absolue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de privation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arbitraire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de la vie;</w:t>
      </w:r>
    </w:p>
    <w:p w:rsidR="00BA3D20" w:rsidRPr="00BA3D20" w:rsidRDefault="00BA3D20" w:rsidP="00BA3D2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récente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vague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d’exécutions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sommaires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, et tout à fait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d’éliminer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pratique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constitue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violation grave du droit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inhérent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à la vie; </w:t>
      </w:r>
    </w:p>
    <w:p w:rsidR="00BA3D20" w:rsidRPr="00BA3D20" w:rsidRDefault="00BA3D20" w:rsidP="00BA3D2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18</w:t>
      </w:r>
      <w:r w:rsidRPr="00BA3D20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, tenue à Praia, au Cap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Vert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, du 2 au 11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1995 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mettant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place le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sommaires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>;  </w:t>
      </w:r>
    </w:p>
    <w:p w:rsidR="00BA3D20" w:rsidRPr="00BA3D20" w:rsidRDefault="00BA3D20" w:rsidP="00BA3D2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que </w:t>
      </w:r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sommaires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n’est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plus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opérationnel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depuis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démission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Ben Salem qui a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pris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de la 29ème session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tenue du 23 Avril au 7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2001 à Tripoli,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Libye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A3D20" w:rsidRPr="00BA3D20" w:rsidRDefault="00BA3D20" w:rsidP="00BA3D2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Résolue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 à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aux violations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massives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continent,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sommaires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A3D20" w:rsidRPr="00BA3D20" w:rsidRDefault="00BA3D20" w:rsidP="00BA3D2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>Décide</w:t>
      </w:r>
      <w:proofErr w:type="spellEnd"/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d’étendre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de travail aux questions relatives aux </w:t>
      </w:r>
      <w:proofErr w:type="spellStart"/>
      <w:proofErr w:type="gram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proofErr w:type="gram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sommaires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, avec le titre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modifié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ci-après : </w:t>
      </w:r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>Le </w:t>
      </w:r>
      <w:proofErr w:type="spellStart"/>
      <w:r w:rsidRPr="00BA3D2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Groupe</w:t>
      </w:r>
      <w:proofErr w:type="spellEnd"/>
      <w:r w:rsidRPr="00BA3D2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 travail sur la </w:t>
      </w:r>
      <w:proofErr w:type="spellStart"/>
      <w:r w:rsidRPr="00BA3D2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Peine</w:t>
      </w:r>
      <w:proofErr w:type="spellEnd"/>
      <w:r w:rsidRPr="00BA3D2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 mort et les </w:t>
      </w:r>
      <w:proofErr w:type="spellStart"/>
      <w:r w:rsidRPr="00BA3D2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Exécutions</w:t>
      </w:r>
      <w:proofErr w:type="spellEnd"/>
      <w:r w:rsidRPr="00BA3D2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extrajudiciaires</w:t>
      </w:r>
      <w:proofErr w:type="spellEnd"/>
      <w:r w:rsidRPr="00BA3D2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, </w:t>
      </w:r>
      <w:proofErr w:type="spellStart"/>
      <w:r w:rsidRPr="00BA3D2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sommaires</w:t>
      </w:r>
      <w:proofErr w:type="spellEnd"/>
      <w:r w:rsidRPr="00BA3D2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ou</w:t>
      </w:r>
      <w:proofErr w:type="spellEnd"/>
      <w:r w:rsidRPr="00BA3D2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arbitraires</w:t>
      </w:r>
      <w:proofErr w:type="spellEnd"/>
      <w:r w:rsidRPr="00BA3D2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en</w:t>
      </w:r>
      <w:proofErr w:type="spellEnd"/>
      <w:r w:rsidRPr="00BA3D2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Afrique</w:t>
      </w:r>
      <w:proofErr w:type="spellEnd"/>
      <w:r w:rsidRPr="00BA3D2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; </w:t>
      </w:r>
    </w:p>
    <w:p w:rsidR="00BA3D20" w:rsidRPr="00BA3D20" w:rsidRDefault="00BA3D20" w:rsidP="00BA3D2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A3D2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proofErr w:type="spellStart"/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>Décide</w:t>
      </w:r>
      <w:proofErr w:type="spellEnd"/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ensuite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 de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lui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confier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supplémentaire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de :</w:t>
      </w:r>
      <w:proofErr w:type="gramEnd"/>
    </w:p>
    <w:p w:rsidR="00BA3D20" w:rsidRPr="00BA3D20" w:rsidRDefault="00BA3D20" w:rsidP="00BA3D2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A3D2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</w:p>
    <w:p w:rsidR="00BA3D20" w:rsidRPr="00BA3D20" w:rsidRDefault="00BA3D20" w:rsidP="00BA3D2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                        I.            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Suivre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les situations </w:t>
      </w:r>
      <w:proofErr w:type="gram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relatives  aux</w:t>
      </w:r>
      <w:proofErr w:type="gramEnd"/>
      <w:r w:rsidRPr="00BA3D20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sommaires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circonstances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A3D20" w:rsidRPr="00BA3D20" w:rsidRDefault="00BA3D20" w:rsidP="00BA3D2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                        II.            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Recueillir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informations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maintenir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base de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données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cas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signalés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> sur les 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sommaires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A3D20" w:rsidRPr="00BA3D20" w:rsidRDefault="00BA3D20" w:rsidP="00BA3D2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                        III.            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Entreprendre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études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sur des questions </w:t>
      </w:r>
      <w:proofErr w:type="gram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relatives</w:t>
      </w:r>
      <w:proofErr w:type="gramEnd"/>
      <w:r w:rsidRPr="00BA3D20">
        <w:rPr>
          <w:rFonts w:asciiTheme="minorHAnsi" w:hAnsiTheme="minorHAnsi" w:cstheme="minorHAnsi"/>
          <w:color w:val="53575A"/>
          <w:sz w:val="23"/>
          <w:szCs w:val="23"/>
        </w:rPr>
        <w:t> aux 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sommaires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A3D20" w:rsidRPr="00BA3D20" w:rsidRDefault="00BA3D20" w:rsidP="00BA3D2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lastRenderedPageBreak/>
        <w:t>                         IV.            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Conseiller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 à la commission des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urgentes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pour faire face aux situations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d’exécutions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sommaires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 qui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requièrent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action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immédiate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A3D20" w:rsidRPr="00BA3D20" w:rsidRDefault="00BA3D20" w:rsidP="00BA3D2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                        V.            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Réagir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efficacement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informations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lui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parviennent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lorsqu’une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exécution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extrajudiciaire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sommaire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arbitraire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imminente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eu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lieu;</w:t>
      </w:r>
    </w:p>
    <w:p w:rsidR="00BA3D20" w:rsidRPr="00BA3D20" w:rsidRDefault="00BA3D20" w:rsidP="00BA3D2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                        VI.            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Présenter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constatations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, conclusions et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sur la situation des 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sommaires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 à </w:t>
      </w:r>
      <w:proofErr w:type="spellStart"/>
      <w:r w:rsidRPr="00BA3D20">
        <w:rPr>
          <w:rFonts w:asciiTheme="minorHAnsi" w:hAnsiTheme="minorHAnsi" w:cstheme="minorHAnsi"/>
          <w:color w:val="53575A"/>
          <w:sz w:val="23"/>
          <w:szCs w:val="23"/>
        </w:rPr>
        <w:t>chaque</w:t>
      </w:r>
      <w:proofErr w:type="spellEnd"/>
      <w:r w:rsidRPr="00BA3D20">
        <w:rPr>
          <w:rFonts w:asciiTheme="minorHAnsi" w:hAnsiTheme="minorHAnsi" w:cstheme="minorHAnsi"/>
          <w:color w:val="53575A"/>
          <w:sz w:val="23"/>
          <w:szCs w:val="23"/>
        </w:rPr>
        <w:t xml:space="preserve"> Session de la Commission.</w:t>
      </w:r>
    </w:p>
    <w:p w:rsidR="00BA3D20" w:rsidRPr="00BA3D20" w:rsidRDefault="00BA3D20" w:rsidP="00BA3D2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>Adoptée</w:t>
      </w:r>
      <w:proofErr w:type="spellEnd"/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la 52</w:t>
      </w:r>
      <w:r w:rsidRPr="00BA3D20">
        <w:rPr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</w:t>
      </w:r>
      <w:proofErr w:type="spellStart"/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la Commission </w:t>
      </w:r>
      <w:proofErr w:type="spellStart"/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tenue du 9 au 22 </w:t>
      </w:r>
      <w:proofErr w:type="spellStart"/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>octobre</w:t>
      </w:r>
      <w:proofErr w:type="spellEnd"/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2012 à Yamoussoukro, </w:t>
      </w:r>
      <w:proofErr w:type="spellStart"/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BA3D2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Côte d’Ivoire.</w:t>
      </w:r>
    </w:p>
    <w:p w:rsidR="00BA3D20" w:rsidRDefault="00BA3D20"/>
    <w:sectPr w:rsidR="00BA3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20"/>
    <w:rsid w:val="00641B16"/>
    <w:rsid w:val="00BA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FA4F6C"/>
  <w15:chartTrackingRefBased/>
  <w15:docId w15:val="{3BD25C20-28E4-49C9-8AEF-8AB46F4F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3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D20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BA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8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7022166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2023-09-15T08:59:00Z</dcterms:created>
  <dcterms:modified xsi:type="dcterms:W3CDTF">2023-09-15T09:04:00Z</dcterms:modified>
</cp:coreProperties>
</file>