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2B" w:rsidRPr="004F682B" w:rsidRDefault="004F682B" w:rsidP="004F682B">
      <w:pPr>
        <w:spacing w:before="90" w:after="0" w:line="240" w:lineRule="auto"/>
        <w:ind w:left="477" w:right="990"/>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u w:val="single"/>
          <w:lang w:eastAsia="en-ZA"/>
        </w:rPr>
        <w:t>ACHPR/</w:t>
      </w:r>
      <w:bookmarkStart w:id="0" w:name="_GoBack"/>
      <w:r w:rsidRPr="004F682B">
        <w:rPr>
          <w:rFonts w:ascii="Times New Roman" w:eastAsia="Times New Roman" w:hAnsi="Times New Roman" w:cs="Times New Roman"/>
          <w:b/>
          <w:bCs/>
          <w:i/>
          <w:iCs/>
          <w:color w:val="000000"/>
          <w:sz w:val="24"/>
          <w:szCs w:val="24"/>
          <w:u w:val="single"/>
          <w:lang w:eastAsia="en-ZA"/>
        </w:rPr>
        <w:t>Res.235 (LIII) 2013</w:t>
      </w:r>
      <w:bookmarkEnd w:id="0"/>
      <w:r w:rsidRPr="004F682B">
        <w:rPr>
          <w:rFonts w:ascii="Times New Roman" w:eastAsia="Times New Roman" w:hAnsi="Times New Roman" w:cs="Times New Roman"/>
          <w:b/>
          <w:bCs/>
          <w:i/>
          <w:iCs/>
          <w:color w:val="000000"/>
          <w:sz w:val="24"/>
          <w:szCs w:val="24"/>
          <w:u w:val="single"/>
          <w:lang w:eastAsia="en-ZA"/>
        </w:rPr>
        <w:t xml:space="preserve">: </w:t>
      </w:r>
      <w:r w:rsidRPr="004F682B">
        <w:rPr>
          <w:rFonts w:ascii="Times New Roman" w:eastAsia="Times New Roman" w:hAnsi="Times New Roman" w:cs="Times New Roman"/>
          <w:b/>
          <w:bCs/>
          <w:color w:val="000000"/>
          <w:sz w:val="24"/>
          <w:szCs w:val="24"/>
          <w:lang w:eastAsia="en-ZA"/>
        </w:rPr>
        <w:t>RESOLUTION ON TRANSITIONAL JUSTICE IN AFRICA</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before="1" w:after="0" w:line="240" w:lineRule="auto"/>
        <w:ind w:left="589" w:right="990"/>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i/>
          <w:iCs/>
          <w:color w:val="000000"/>
          <w:sz w:val="24"/>
          <w:szCs w:val="24"/>
          <w:lang w:eastAsia="en-ZA"/>
        </w:rPr>
        <w:t>The African Commission on Human and Peoples’ Rights (the Commission), meeting at its 53</w:t>
      </w:r>
      <w:r w:rsidRPr="004F682B">
        <w:rPr>
          <w:rFonts w:ascii="Times New Roman" w:eastAsia="Times New Roman" w:hAnsi="Times New Roman" w:cs="Times New Roman"/>
          <w:i/>
          <w:iCs/>
          <w:color w:val="000000"/>
          <w:sz w:val="14"/>
          <w:szCs w:val="14"/>
          <w:vertAlign w:val="superscript"/>
          <w:lang w:eastAsia="en-ZA"/>
        </w:rPr>
        <w:t>rd</w:t>
      </w:r>
      <w:r w:rsidRPr="004F682B">
        <w:rPr>
          <w:rFonts w:ascii="Times New Roman" w:eastAsia="Times New Roman" w:hAnsi="Times New Roman" w:cs="Times New Roman"/>
          <w:i/>
          <w:iCs/>
          <w:color w:val="000000"/>
          <w:sz w:val="24"/>
          <w:szCs w:val="24"/>
          <w:lang w:eastAsia="en-ZA"/>
        </w:rPr>
        <w:t xml:space="preserve"> Ordinary Session held from 9 to 23 April 2013 in Banjul, The Gambia;</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90"/>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Recalling </w:t>
      </w:r>
      <w:r w:rsidRPr="004F682B">
        <w:rPr>
          <w:rFonts w:ascii="Times New Roman" w:eastAsia="Times New Roman" w:hAnsi="Times New Roman" w:cs="Times New Roman"/>
          <w:color w:val="000000"/>
          <w:sz w:val="24"/>
          <w:szCs w:val="24"/>
          <w:lang w:eastAsia="en-ZA"/>
        </w:rPr>
        <w:t>its mandate to promote and protect fundamental human rights;</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89" w:right="990"/>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Deeply concerned </w:t>
      </w:r>
      <w:r w:rsidRPr="004F682B">
        <w:rPr>
          <w:rFonts w:ascii="Times New Roman" w:eastAsia="Times New Roman" w:hAnsi="Times New Roman" w:cs="Times New Roman"/>
          <w:color w:val="000000"/>
          <w:sz w:val="24"/>
          <w:szCs w:val="24"/>
          <w:lang w:eastAsia="en-ZA"/>
        </w:rPr>
        <w:t>by the scourge of armed conflicts and political crises in Africa, accompanied by serious and massive human rights violations, which are often characterised by impunity;</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89" w:right="986"/>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Considering </w:t>
      </w:r>
      <w:r w:rsidRPr="004F682B">
        <w:rPr>
          <w:rFonts w:ascii="Times New Roman" w:eastAsia="Times New Roman" w:hAnsi="Times New Roman" w:cs="Times New Roman"/>
          <w:color w:val="000000"/>
          <w:sz w:val="24"/>
          <w:szCs w:val="24"/>
          <w:lang w:eastAsia="en-ZA"/>
        </w:rPr>
        <w:t>that the various African legal instruments contain several norms and standards relating to transitional justice in Africa, including the Constitutive Act of the African Union, the African Charter on Human and Peoples’ Rights and the African Charter on Democracy, Elections and Governance;</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90" w:right="988"/>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Considering </w:t>
      </w:r>
      <w:r w:rsidRPr="004F682B">
        <w:rPr>
          <w:rFonts w:ascii="Times New Roman" w:eastAsia="Times New Roman" w:hAnsi="Times New Roman" w:cs="Times New Roman"/>
          <w:color w:val="000000"/>
          <w:sz w:val="24"/>
          <w:szCs w:val="24"/>
          <w:lang w:eastAsia="en-ZA"/>
        </w:rPr>
        <w:t>new developments in Africa such as the development of a Transitional Justice Policy Framework by the African Union and the possibility of extending the mandate of the African Court on Human and Peoples’ Rights to include international crimes;</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before="1" w:after="0" w:line="240" w:lineRule="auto"/>
        <w:ind w:left="589" w:right="992"/>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Stressing </w:t>
      </w:r>
      <w:r w:rsidRPr="004F682B">
        <w:rPr>
          <w:rFonts w:ascii="Times New Roman" w:eastAsia="Times New Roman" w:hAnsi="Times New Roman" w:cs="Times New Roman"/>
          <w:color w:val="000000"/>
          <w:sz w:val="24"/>
          <w:szCs w:val="24"/>
          <w:lang w:eastAsia="en-ZA"/>
        </w:rPr>
        <w:t>the need to include human rights violations as part of a comprehensive effort to combat impunity and achieve lasting peace, the rule of law and governance;</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90" w:right="989"/>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Stressing </w:t>
      </w:r>
      <w:r w:rsidRPr="004F682B">
        <w:rPr>
          <w:rFonts w:ascii="Times New Roman" w:eastAsia="Times New Roman" w:hAnsi="Times New Roman" w:cs="Times New Roman"/>
          <w:color w:val="000000"/>
          <w:sz w:val="24"/>
          <w:szCs w:val="24"/>
          <w:lang w:eastAsia="en-ZA"/>
        </w:rPr>
        <w:t>the role played by transitional justice mechanisms in combating impunity and promoting reconciliation in countries emerging from political crises and violent armed conflicts, as well as the specific context of each post-conflict situation on the continent;</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590" w:right="991"/>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Convinced </w:t>
      </w:r>
      <w:r w:rsidRPr="004F682B">
        <w:rPr>
          <w:rFonts w:ascii="Times New Roman" w:eastAsia="Times New Roman" w:hAnsi="Times New Roman" w:cs="Times New Roman"/>
          <w:color w:val="000000"/>
          <w:sz w:val="24"/>
          <w:szCs w:val="24"/>
          <w:lang w:eastAsia="en-ZA"/>
        </w:rPr>
        <w:t>that the undertaking of a study on transitional justice in Africa will contribute to identifying the Commission’s capacity and challenges in supporting transitional justice processes and mechanisms in Africa;</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before="1" w:after="0" w:line="240" w:lineRule="auto"/>
        <w:ind w:left="590" w:right="989"/>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Decides </w:t>
      </w:r>
      <w:r w:rsidRPr="004F682B">
        <w:rPr>
          <w:rFonts w:ascii="Times New Roman" w:eastAsia="Times New Roman" w:hAnsi="Times New Roman" w:cs="Times New Roman"/>
          <w:color w:val="000000"/>
          <w:sz w:val="24"/>
          <w:szCs w:val="24"/>
          <w:lang w:eastAsia="en-ZA"/>
        </w:rPr>
        <w:t xml:space="preserve">to task Commissioner </w:t>
      </w:r>
      <w:proofErr w:type="spellStart"/>
      <w:r w:rsidRPr="004F682B">
        <w:rPr>
          <w:rFonts w:ascii="Times New Roman" w:eastAsia="Times New Roman" w:hAnsi="Times New Roman" w:cs="Times New Roman"/>
          <w:color w:val="000000"/>
          <w:sz w:val="24"/>
          <w:szCs w:val="24"/>
          <w:lang w:eastAsia="en-ZA"/>
        </w:rPr>
        <w:t>Pacifique</w:t>
      </w:r>
      <w:proofErr w:type="spellEnd"/>
      <w:r w:rsidRPr="004F682B">
        <w:rPr>
          <w:rFonts w:ascii="Times New Roman" w:eastAsia="Times New Roman" w:hAnsi="Times New Roman" w:cs="Times New Roman"/>
          <w:color w:val="000000"/>
          <w:sz w:val="24"/>
          <w:szCs w:val="24"/>
          <w:lang w:eastAsia="en-ZA"/>
        </w:rPr>
        <w:t xml:space="preserve"> </w:t>
      </w:r>
      <w:proofErr w:type="spellStart"/>
      <w:r w:rsidRPr="004F682B">
        <w:rPr>
          <w:rFonts w:ascii="Times New Roman" w:eastAsia="Times New Roman" w:hAnsi="Times New Roman" w:cs="Times New Roman"/>
          <w:color w:val="000000"/>
          <w:sz w:val="24"/>
          <w:szCs w:val="24"/>
          <w:lang w:eastAsia="en-ZA"/>
        </w:rPr>
        <w:t>Manirakiza</w:t>
      </w:r>
      <w:proofErr w:type="spellEnd"/>
      <w:r w:rsidRPr="004F682B">
        <w:rPr>
          <w:rFonts w:ascii="Times New Roman" w:eastAsia="Times New Roman" w:hAnsi="Times New Roman" w:cs="Times New Roman"/>
          <w:color w:val="000000"/>
          <w:sz w:val="24"/>
          <w:szCs w:val="24"/>
          <w:lang w:eastAsia="en-ZA"/>
        </w:rPr>
        <w:t xml:space="preserve"> with preparing a study on transitional justice in Africa, with the objective of:</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tabs>
          <w:tab w:val="left" w:pos="720"/>
        </w:tabs>
        <w:spacing w:after="0" w:line="240" w:lineRule="auto"/>
        <w:ind w:left="836" w:hanging="360"/>
        <w:textAlignment w:val="baseline"/>
        <w:rPr>
          <w:rFonts w:ascii="Times New Roman" w:eastAsia="Times New Roman" w:hAnsi="Times New Roman" w:cs="Times New Roman"/>
          <w:color w:val="000000"/>
          <w:sz w:val="24"/>
          <w:szCs w:val="24"/>
          <w:lang w:eastAsia="en-ZA"/>
        </w:rPr>
      </w:pPr>
      <w:r w:rsidRPr="004F682B">
        <w:rPr>
          <w:rFonts w:ascii="Symbol" w:eastAsia="Times New Roman" w:hAnsi="Symbol" w:cs="Times New Roman"/>
          <w:color w:val="000000"/>
          <w:sz w:val="20"/>
          <w:szCs w:val="24"/>
          <w:lang w:eastAsia="en-ZA"/>
        </w:rPr>
        <w:t></w:t>
      </w:r>
      <w:r w:rsidRPr="004F682B">
        <w:rPr>
          <w:rFonts w:ascii="Symbol" w:eastAsia="Times New Roman" w:hAnsi="Symbol" w:cs="Times New Roman"/>
          <w:color w:val="000000"/>
          <w:sz w:val="20"/>
          <w:szCs w:val="24"/>
          <w:lang w:eastAsia="en-ZA"/>
        </w:rPr>
        <w:tab/>
      </w:r>
      <w:proofErr w:type="gramStart"/>
      <w:r w:rsidRPr="004F682B">
        <w:rPr>
          <w:rFonts w:ascii="Times New Roman" w:eastAsia="Times New Roman" w:hAnsi="Times New Roman" w:cs="Times New Roman"/>
          <w:color w:val="000000"/>
          <w:sz w:val="24"/>
          <w:szCs w:val="24"/>
          <w:lang w:eastAsia="en-ZA"/>
        </w:rPr>
        <w:t>Identifying</w:t>
      </w:r>
      <w:proofErr w:type="gramEnd"/>
      <w:r w:rsidRPr="004F682B">
        <w:rPr>
          <w:rFonts w:ascii="Times New Roman" w:eastAsia="Times New Roman" w:hAnsi="Times New Roman" w:cs="Times New Roman"/>
          <w:color w:val="000000"/>
          <w:sz w:val="24"/>
          <w:szCs w:val="24"/>
          <w:lang w:eastAsia="en-ZA"/>
        </w:rPr>
        <w:t xml:space="preserve"> the various existing transitional justice mechanisms in Africa;</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tabs>
          <w:tab w:val="left" w:pos="720"/>
        </w:tabs>
        <w:spacing w:after="0" w:line="240" w:lineRule="auto"/>
        <w:ind w:left="837" w:right="991" w:hanging="360"/>
        <w:textAlignment w:val="baseline"/>
        <w:rPr>
          <w:rFonts w:ascii="Times New Roman" w:eastAsia="Times New Roman" w:hAnsi="Times New Roman" w:cs="Times New Roman"/>
          <w:color w:val="000000"/>
          <w:sz w:val="24"/>
          <w:szCs w:val="24"/>
          <w:lang w:eastAsia="en-ZA"/>
        </w:rPr>
      </w:pPr>
      <w:r w:rsidRPr="004F682B">
        <w:rPr>
          <w:rFonts w:ascii="Symbol" w:eastAsia="Times New Roman" w:hAnsi="Symbol" w:cs="Times New Roman"/>
          <w:color w:val="000000"/>
          <w:sz w:val="20"/>
          <w:szCs w:val="24"/>
          <w:lang w:eastAsia="en-ZA"/>
        </w:rPr>
        <w:t></w:t>
      </w:r>
      <w:r w:rsidRPr="004F682B">
        <w:rPr>
          <w:rFonts w:ascii="Symbol" w:eastAsia="Times New Roman" w:hAnsi="Symbol" w:cs="Times New Roman"/>
          <w:color w:val="000000"/>
          <w:sz w:val="20"/>
          <w:szCs w:val="24"/>
          <w:lang w:eastAsia="en-ZA"/>
        </w:rPr>
        <w:tab/>
      </w:r>
      <w:proofErr w:type="gramStart"/>
      <w:r w:rsidRPr="004F682B">
        <w:rPr>
          <w:rFonts w:ascii="Times New Roman" w:eastAsia="Times New Roman" w:hAnsi="Times New Roman" w:cs="Times New Roman"/>
          <w:color w:val="000000"/>
          <w:sz w:val="24"/>
          <w:szCs w:val="24"/>
          <w:lang w:eastAsia="en-ZA"/>
        </w:rPr>
        <w:t>Identifying</w:t>
      </w:r>
      <w:proofErr w:type="gramEnd"/>
      <w:r w:rsidRPr="004F682B">
        <w:rPr>
          <w:rFonts w:ascii="Times New Roman" w:eastAsia="Times New Roman" w:hAnsi="Times New Roman" w:cs="Times New Roman"/>
          <w:color w:val="000000"/>
          <w:sz w:val="24"/>
          <w:szCs w:val="24"/>
          <w:lang w:eastAsia="en-ZA"/>
        </w:rPr>
        <w:t xml:space="preserve"> the transitional justice legislative framework in Africa, in accordance with the Commission’s mandate to promote and protect human rights in Africa;</w:t>
      </w:r>
    </w:p>
    <w:p w:rsidR="004F682B" w:rsidRPr="004F682B" w:rsidRDefault="004F682B" w:rsidP="004F682B">
      <w:pPr>
        <w:tabs>
          <w:tab w:val="left" w:pos="720"/>
        </w:tabs>
        <w:spacing w:before="217" w:after="0" w:line="240" w:lineRule="auto"/>
        <w:ind w:left="837" w:right="992" w:hanging="360"/>
        <w:textAlignment w:val="baseline"/>
        <w:rPr>
          <w:rFonts w:ascii="Times New Roman" w:eastAsia="Times New Roman" w:hAnsi="Times New Roman" w:cs="Times New Roman"/>
          <w:color w:val="000000"/>
          <w:sz w:val="24"/>
          <w:szCs w:val="24"/>
          <w:lang w:eastAsia="en-ZA"/>
        </w:rPr>
      </w:pPr>
      <w:r w:rsidRPr="004F682B">
        <w:rPr>
          <w:rFonts w:ascii="Symbol" w:eastAsia="Times New Roman" w:hAnsi="Symbol" w:cs="Times New Roman"/>
          <w:color w:val="000000"/>
          <w:sz w:val="20"/>
          <w:szCs w:val="24"/>
          <w:lang w:eastAsia="en-ZA"/>
        </w:rPr>
        <w:t></w:t>
      </w:r>
      <w:r w:rsidRPr="004F682B">
        <w:rPr>
          <w:rFonts w:ascii="Symbol" w:eastAsia="Times New Roman" w:hAnsi="Symbol" w:cs="Times New Roman"/>
          <w:color w:val="000000"/>
          <w:sz w:val="20"/>
          <w:szCs w:val="24"/>
          <w:lang w:eastAsia="en-ZA"/>
        </w:rPr>
        <w:tab/>
      </w:r>
      <w:proofErr w:type="gramStart"/>
      <w:r w:rsidRPr="004F682B">
        <w:rPr>
          <w:rFonts w:ascii="Times New Roman" w:eastAsia="Times New Roman" w:hAnsi="Times New Roman" w:cs="Times New Roman"/>
          <w:color w:val="000000"/>
          <w:sz w:val="24"/>
          <w:szCs w:val="24"/>
          <w:lang w:eastAsia="en-ZA"/>
        </w:rPr>
        <w:t>Determining</w:t>
      </w:r>
      <w:proofErr w:type="gramEnd"/>
      <w:r w:rsidRPr="004F682B">
        <w:rPr>
          <w:rFonts w:ascii="Times New Roman" w:eastAsia="Times New Roman" w:hAnsi="Times New Roman" w:cs="Times New Roman"/>
          <w:color w:val="000000"/>
          <w:sz w:val="24"/>
          <w:szCs w:val="24"/>
          <w:lang w:eastAsia="en-ZA"/>
        </w:rPr>
        <w:t xml:space="preserve"> the Commission’s role in implementing the AU Transitional Justice Policy Framework;</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tabs>
          <w:tab w:val="left" w:pos="720"/>
        </w:tabs>
        <w:spacing w:after="0" w:line="240" w:lineRule="auto"/>
        <w:ind w:left="837" w:right="991" w:hanging="360"/>
        <w:textAlignment w:val="baseline"/>
        <w:rPr>
          <w:rFonts w:ascii="Times New Roman" w:eastAsia="Times New Roman" w:hAnsi="Times New Roman" w:cs="Times New Roman"/>
          <w:color w:val="000000"/>
          <w:sz w:val="24"/>
          <w:szCs w:val="24"/>
          <w:lang w:eastAsia="en-ZA"/>
        </w:rPr>
      </w:pPr>
      <w:r w:rsidRPr="004F682B">
        <w:rPr>
          <w:rFonts w:ascii="Symbol" w:eastAsia="Times New Roman" w:hAnsi="Symbol" w:cs="Times New Roman"/>
          <w:color w:val="000000"/>
          <w:sz w:val="20"/>
          <w:szCs w:val="24"/>
          <w:lang w:eastAsia="en-ZA"/>
        </w:rPr>
        <w:lastRenderedPageBreak/>
        <w:t></w:t>
      </w:r>
      <w:r w:rsidRPr="004F682B">
        <w:rPr>
          <w:rFonts w:ascii="Symbol" w:eastAsia="Times New Roman" w:hAnsi="Symbol" w:cs="Times New Roman"/>
          <w:color w:val="000000"/>
          <w:sz w:val="20"/>
          <w:szCs w:val="24"/>
          <w:lang w:eastAsia="en-ZA"/>
        </w:rPr>
        <w:tab/>
      </w:r>
      <w:r w:rsidRPr="004F682B">
        <w:rPr>
          <w:rFonts w:ascii="Times New Roman" w:eastAsia="Times New Roman" w:hAnsi="Times New Roman" w:cs="Times New Roman"/>
          <w:color w:val="000000"/>
          <w:sz w:val="24"/>
          <w:szCs w:val="24"/>
          <w:lang w:eastAsia="en-ZA"/>
        </w:rPr>
        <w:t>Analysing the opportunities and challenges of the Commission in encouraging and supporting transitional justice processes and mechanisms in Africa; and</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tabs>
          <w:tab w:val="left" w:pos="720"/>
        </w:tabs>
        <w:spacing w:before="1" w:after="0" w:line="240" w:lineRule="auto"/>
        <w:ind w:left="837" w:right="992" w:hanging="360"/>
        <w:textAlignment w:val="baseline"/>
        <w:rPr>
          <w:rFonts w:ascii="Times New Roman" w:eastAsia="Times New Roman" w:hAnsi="Times New Roman" w:cs="Times New Roman"/>
          <w:color w:val="000000"/>
          <w:sz w:val="24"/>
          <w:szCs w:val="24"/>
          <w:lang w:eastAsia="en-ZA"/>
        </w:rPr>
      </w:pPr>
      <w:r w:rsidRPr="004F682B">
        <w:rPr>
          <w:rFonts w:ascii="Symbol" w:eastAsia="Times New Roman" w:hAnsi="Symbol" w:cs="Times New Roman"/>
          <w:color w:val="000000"/>
          <w:sz w:val="20"/>
          <w:szCs w:val="24"/>
          <w:lang w:eastAsia="en-ZA"/>
        </w:rPr>
        <w:t></w:t>
      </w:r>
      <w:r w:rsidRPr="004F682B">
        <w:rPr>
          <w:rFonts w:ascii="Symbol" w:eastAsia="Times New Roman" w:hAnsi="Symbol" w:cs="Times New Roman"/>
          <w:color w:val="000000"/>
          <w:sz w:val="20"/>
          <w:szCs w:val="24"/>
          <w:lang w:eastAsia="en-ZA"/>
        </w:rPr>
        <w:tab/>
      </w:r>
      <w:proofErr w:type="gramStart"/>
      <w:r w:rsidRPr="004F682B">
        <w:rPr>
          <w:rFonts w:ascii="Times New Roman" w:eastAsia="Times New Roman" w:hAnsi="Times New Roman" w:cs="Times New Roman"/>
          <w:color w:val="000000"/>
          <w:sz w:val="24"/>
          <w:szCs w:val="24"/>
          <w:lang w:eastAsia="en-ZA"/>
        </w:rPr>
        <w:t>Analysing</w:t>
      </w:r>
      <w:proofErr w:type="gramEnd"/>
      <w:r w:rsidRPr="004F682B">
        <w:rPr>
          <w:rFonts w:ascii="Times New Roman" w:eastAsia="Times New Roman" w:hAnsi="Times New Roman" w:cs="Times New Roman"/>
          <w:color w:val="000000"/>
          <w:sz w:val="24"/>
          <w:szCs w:val="24"/>
          <w:lang w:eastAsia="en-ZA"/>
        </w:rPr>
        <w:t xml:space="preserve"> the possibility for the establishment by the Commission of a special mechanism on transitional justice in Africa;</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after="0" w:line="240" w:lineRule="auto"/>
        <w:ind w:left="1197" w:right="991"/>
        <w:jc w:val="both"/>
        <w:rPr>
          <w:rFonts w:ascii="Times New Roman" w:eastAsia="Times New Roman" w:hAnsi="Times New Roman" w:cs="Times New Roman"/>
          <w:sz w:val="24"/>
          <w:szCs w:val="24"/>
          <w:lang w:eastAsia="en-ZA"/>
        </w:rPr>
      </w:pPr>
      <w:r w:rsidRPr="004F682B">
        <w:rPr>
          <w:rFonts w:ascii="Times New Roman" w:eastAsia="Times New Roman" w:hAnsi="Times New Roman" w:cs="Times New Roman"/>
          <w:color w:val="000000"/>
          <w:sz w:val="24"/>
          <w:szCs w:val="24"/>
          <w:lang w:eastAsia="en-ZA"/>
        </w:rPr>
        <w:t>The Commissioner responsible may request any form of assistance, including technical and logistical support, in order to complete the study within the required timeline.</w:t>
      </w:r>
    </w:p>
    <w:p w:rsidR="004F682B" w:rsidRPr="004F682B" w:rsidRDefault="004F682B" w:rsidP="004F682B">
      <w:pPr>
        <w:spacing w:after="0" w:line="240" w:lineRule="auto"/>
        <w:rPr>
          <w:rFonts w:ascii="Times New Roman" w:eastAsia="Times New Roman" w:hAnsi="Times New Roman" w:cs="Times New Roman"/>
          <w:sz w:val="24"/>
          <w:szCs w:val="24"/>
          <w:lang w:eastAsia="en-ZA"/>
        </w:rPr>
      </w:pPr>
    </w:p>
    <w:p w:rsidR="004F682B" w:rsidRPr="004F682B" w:rsidRDefault="004F682B" w:rsidP="004F682B">
      <w:pPr>
        <w:spacing w:before="1" w:after="0" w:line="240" w:lineRule="auto"/>
        <w:ind w:left="590" w:right="989"/>
        <w:rPr>
          <w:rFonts w:ascii="Times New Roman" w:eastAsia="Times New Roman" w:hAnsi="Times New Roman" w:cs="Times New Roman"/>
          <w:sz w:val="24"/>
          <w:szCs w:val="24"/>
          <w:lang w:eastAsia="en-ZA"/>
        </w:rPr>
      </w:pPr>
      <w:r w:rsidRPr="004F682B">
        <w:rPr>
          <w:rFonts w:ascii="Times New Roman" w:eastAsia="Times New Roman" w:hAnsi="Times New Roman" w:cs="Times New Roman"/>
          <w:b/>
          <w:bCs/>
          <w:i/>
          <w:iCs/>
          <w:color w:val="000000"/>
          <w:sz w:val="24"/>
          <w:szCs w:val="24"/>
          <w:lang w:eastAsia="en-ZA"/>
        </w:rPr>
        <w:t xml:space="preserve">Decides </w:t>
      </w:r>
      <w:r w:rsidRPr="004F682B">
        <w:rPr>
          <w:rFonts w:ascii="Times New Roman" w:eastAsia="Times New Roman" w:hAnsi="Times New Roman" w:cs="Times New Roman"/>
          <w:color w:val="000000"/>
          <w:sz w:val="24"/>
          <w:szCs w:val="24"/>
          <w:lang w:eastAsia="en-ZA"/>
        </w:rPr>
        <w:t>that a report on the study should be presented to the Commission for consideration in May 2014.</w:t>
      </w:r>
    </w:p>
    <w:p w:rsidR="004F682B" w:rsidRPr="004F682B" w:rsidRDefault="004F682B" w:rsidP="004F682B">
      <w:pPr>
        <w:spacing w:after="240" w:line="240" w:lineRule="auto"/>
        <w:rPr>
          <w:rFonts w:ascii="Times New Roman" w:eastAsia="Times New Roman" w:hAnsi="Times New Roman" w:cs="Times New Roman"/>
          <w:sz w:val="24"/>
          <w:szCs w:val="24"/>
          <w:lang w:eastAsia="en-ZA"/>
        </w:rPr>
      </w:pPr>
      <w:r w:rsidRPr="004F682B">
        <w:rPr>
          <w:rFonts w:ascii="Times New Roman" w:eastAsia="Times New Roman" w:hAnsi="Times New Roman" w:cs="Times New Roman"/>
          <w:sz w:val="24"/>
          <w:szCs w:val="24"/>
          <w:lang w:eastAsia="en-ZA"/>
        </w:rPr>
        <w:br/>
      </w:r>
    </w:p>
    <w:p w:rsidR="004F682B" w:rsidRPr="004F682B" w:rsidRDefault="004F682B" w:rsidP="004F682B">
      <w:pPr>
        <w:spacing w:before="1" w:after="0" w:line="240" w:lineRule="auto"/>
        <w:ind w:left="590"/>
        <w:outlineLvl w:val="3"/>
        <w:rPr>
          <w:rFonts w:ascii="Times New Roman" w:eastAsia="Times New Roman" w:hAnsi="Times New Roman" w:cs="Times New Roman"/>
          <w:b/>
          <w:bCs/>
          <w:sz w:val="24"/>
          <w:szCs w:val="24"/>
          <w:lang w:eastAsia="en-ZA"/>
        </w:rPr>
      </w:pPr>
      <w:r w:rsidRPr="004F682B">
        <w:rPr>
          <w:rFonts w:ascii="Times New Roman" w:eastAsia="Times New Roman" w:hAnsi="Times New Roman" w:cs="Times New Roman"/>
          <w:b/>
          <w:bCs/>
          <w:color w:val="000000"/>
          <w:sz w:val="24"/>
          <w:szCs w:val="24"/>
          <w:lang w:eastAsia="en-ZA"/>
        </w:rPr>
        <w:t xml:space="preserve">Banjul, </w:t>
      </w:r>
      <w:proofErr w:type="gramStart"/>
      <w:r w:rsidRPr="004F682B">
        <w:rPr>
          <w:rFonts w:ascii="Times New Roman" w:eastAsia="Times New Roman" w:hAnsi="Times New Roman" w:cs="Times New Roman"/>
          <w:b/>
          <w:bCs/>
          <w:color w:val="000000"/>
          <w:sz w:val="24"/>
          <w:szCs w:val="24"/>
          <w:lang w:eastAsia="en-ZA"/>
        </w:rPr>
        <w:t>The</w:t>
      </w:r>
      <w:proofErr w:type="gramEnd"/>
      <w:r w:rsidRPr="004F682B">
        <w:rPr>
          <w:rFonts w:ascii="Times New Roman" w:eastAsia="Times New Roman" w:hAnsi="Times New Roman" w:cs="Times New Roman"/>
          <w:b/>
          <w:bCs/>
          <w:color w:val="000000"/>
          <w:sz w:val="24"/>
          <w:szCs w:val="24"/>
          <w:lang w:eastAsia="en-ZA"/>
        </w:rPr>
        <w:t xml:space="preserve"> Gambia, 23 April 2013</w:t>
      </w:r>
    </w:p>
    <w:p w:rsidR="00667D87" w:rsidRDefault="009363A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7A4"/>
    <w:multiLevelType w:val="multilevel"/>
    <w:tmpl w:val="347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4022"/>
    <w:multiLevelType w:val="multilevel"/>
    <w:tmpl w:val="34AA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E5AAD"/>
    <w:multiLevelType w:val="multilevel"/>
    <w:tmpl w:val="AC3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409DC"/>
    <w:multiLevelType w:val="multilevel"/>
    <w:tmpl w:val="CE8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D091E"/>
    <w:multiLevelType w:val="multilevel"/>
    <w:tmpl w:val="DF1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2B"/>
    <w:rsid w:val="00064C86"/>
    <w:rsid w:val="000A4469"/>
    <w:rsid w:val="004F682B"/>
    <w:rsid w:val="009363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B213-803C-4EFE-AA39-2A788E8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F682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682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F682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2022-02-19T13:16:00Z</dcterms:created>
  <dcterms:modified xsi:type="dcterms:W3CDTF">2022-02-19T13:16:00Z</dcterms:modified>
</cp:coreProperties>
</file>