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1E" w:rsidRPr="00D40A1E" w:rsidRDefault="00D40A1E" w:rsidP="00D40A1E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D40A1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D40A1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D40A1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D40A1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D40A1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D40A1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D40A1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rapporteure</w:t>
      </w:r>
      <w:proofErr w:type="spellEnd"/>
      <w:r w:rsidRPr="00D40A1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40A1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spéciale</w:t>
      </w:r>
      <w:proofErr w:type="spellEnd"/>
      <w:r w:rsidRPr="00D40A1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D40A1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liberté</w:t>
      </w:r>
      <w:proofErr w:type="spellEnd"/>
      <w:r w:rsidRPr="00D40A1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40A1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d’expression</w:t>
      </w:r>
      <w:proofErr w:type="spellEnd"/>
      <w:r w:rsidRPr="00D40A1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D40A1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l’accès</w:t>
      </w:r>
      <w:proofErr w:type="spellEnd"/>
      <w:r w:rsidRPr="00D40A1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D40A1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l’information</w:t>
      </w:r>
      <w:proofErr w:type="spellEnd"/>
      <w:r w:rsidRPr="00D40A1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40A1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D40A1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40A1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D40A1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CADHP/Res.247(LIV)2013</w:t>
      </w:r>
    </w:p>
    <w:bookmarkEnd w:id="0"/>
    <w:p w:rsidR="00D40A1E" w:rsidRPr="00D40A1E" w:rsidRDefault="00D40A1E" w:rsidP="00D40A1E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D40A1E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D40A1E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D40A1E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05, 2013</w:t>
      </w:r>
    </w:p>
    <w:p w:rsidR="0085784E" w:rsidRPr="00FD3D4F" w:rsidRDefault="0085784E">
      <w:pPr>
        <w:rPr>
          <w:rFonts w:cstheme="minorHAnsi"/>
        </w:rPr>
      </w:pPr>
    </w:p>
    <w:p w:rsidR="00FD3D4F" w:rsidRPr="00FD3D4F" w:rsidRDefault="00FD3D4F" w:rsidP="00FD3D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D3D4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FD3D4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FD3D4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FD3D4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FD3D4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FD3D4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FD3D4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Commission), </w:t>
      </w:r>
      <w:proofErr w:type="spellStart"/>
      <w:r w:rsidRPr="00FD3D4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FD3D4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du 22 </w:t>
      </w:r>
      <w:proofErr w:type="spellStart"/>
      <w:r w:rsidRPr="00FD3D4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octobre</w:t>
      </w:r>
      <w:proofErr w:type="spellEnd"/>
      <w:r w:rsidRPr="00FD3D4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au 05 </w:t>
      </w:r>
      <w:proofErr w:type="spellStart"/>
      <w:r w:rsidRPr="00FD3D4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novembre</w:t>
      </w:r>
      <w:proofErr w:type="spellEnd"/>
      <w:r w:rsidRPr="00FD3D4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2013, à Banjul, à </w:t>
      </w:r>
      <w:proofErr w:type="spellStart"/>
      <w:r w:rsidRPr="00FD3D4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l’occasion</w:t>
      </w:r>
      <w:proofErr w:type="spellEnd"/>
      <w:r w:rsidRPr="00FD3D4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</w:t>
      </w:r>
      <w:proofErr w:type="spellStart"/>
      <w:r w:rsidRPr="00FD3D4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FD3D4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54</w:t>
      </w:r>
      <w:r w:rsidRPr="00FD3D4F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FD3D4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</w:t>
      </w:r>
      <w:proofErr w:type="spellStart"/>
      <w:proofErr w:type="gramStart"/>
      <w:r w:rsidRPr="00FD3D4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FD3D4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;</w:t>
      </w:r>
      <w:proofErr w:type="gramEnd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FD3D4F" w:rsidRPr="00FD3D4F" w:rsidRDefault="00FD3D4F" w:rsidP="00FD3D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FD3D4F" w:rsidRPr="00FD3D4F" w:rsidRDefault="00FD3D4F" w:rsidP="00FD3D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le cadre de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l’exercice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, la Commission 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établi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destinés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;</w:t>
      </w:r>
      <w:proofErr w:type="gramEnd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FD3D4F" w:rsidRPr="00FD3D4F" w:rsidRDefault="00FD3D4F" w:rsidP="00FD3D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et la Nomination du Rapporteur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36</w:t>
      </w:r>
      <w:r w:rsidRPr="00FD3D4F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tenue du 23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au 7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2004 à Dakar, </w:t>
      </w:r>
      <w:proofErr w:type="spellStart"/>
      <w:proofErr w:type="gram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Sénégal</w:t>
      </w:r>
      <w:proofErr w:type="spellEnd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;</w:t>
      </w:r>
      <w:proofErr w:type="gramEnd"/>
    </w:p>
    <w:p w:rsidR="00FD3D4F" w:rsidRPr="00FD3D4F" w:rsidRDefault="00FD3D4F" w:rsidP="00FD3D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Soulignant</w:t>
      </w:r>
      <w:proofErr w:type="spellEnd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que le droit à 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d’accès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un droit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humain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fondamental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garanti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9 de 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;</w:t>
      </w:r>
      <w:proofErr w:type="gramEnd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FD3D4F" w:rsidRPr="00FD3D4F" w:rsidRDefault="00FD3D4F" w:rsidP="00FD3D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l'adoption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de </w:t>
      </w:r>
      <w:r w:rsidRPr="00FD3D4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la </w:t>
      </w:r>
      <w:proofErr w:type="spellStart"/>
      <w:r w:rsidRPr="00FD3D4F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Déclaration</w:t>
      </w:r>
      <w:proofErr w:type="spellEnd"/>
      <w:r w:rsidRPr="00FD3D4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r w:rsidRPr="00FD3D4F">
        <w:rPr>
          <w:rFonts w:asciiTheme="minorHAnsi" w:hAnsiTheme="minorHAnsi" w:cstheme="minorHAnsi"/>
          <w:i/>
          <w:iCs/>
          <w:color w:val="53575A"/>
          <w:sz w:val="23"/>
          <w:szCs w:val="23"/>
        </w:rPr>
        <w:t>Principes</w:t>
      </w:r>
      <w:proofErr w:type="spellEnd"/>
      <w:r w:rsidRPr="00FD3D4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la </w:t>
      </w:r>
      <w:proofErr w:type="spellStart"/>
      <w:r w:rsidRPr="00FD3D4F">
        <w:rPr>
          <w:rFonts w:asciiTheme="minorHAnsi" w:hAnsiTheme="minorHAnsi" w:cstheme="minorHAnsi"/>
          <w:i/>
          <w:iCs/>
          <w:color w:val="53575A"/>
          <w:sz w:val="23"/>
          <w:szCs w:val="23"/>
        </w:rPr>
        <w:t>Liberté</w:t>
      </w:r>
      <w:proofErr w:type="spellEnd"/>
      <w:r w:rsidRPr="00FD3D4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i/>
          <w:iCs/>
          <w:color w:val="53575A"/>
          <w:sz w:val="23"/>
          <w:szCs w:val="23"/>
        </w:rPr>
        <w:t>d’Expression</w:t>
      </w:r>
      <w:proofErr w:type="spellEnd"/>
      <w:r w:rsidRPr="00FD3D4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FD3D4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FD3D4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(la </w:t>
      </w:r>
      <w:proofErr w:type="spellStart"/>
      <w:r w:rsidRPr="00FD3D4F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Déclaration</w:t>
      </w:r>
      <w:proofErr w:type="spellEnd"/>
      <w:r w:rsidRPr="00FD3D4F">
        <w:rPr>
          <w:rFonts w:asciiTheme="minorHAnsi" w:hAnsiTheme="minorHAnsi" w:cstheme="minorHAnsi"/>
          <w:i/>
          <w:iCs/>
          <w:color w:val="53575A"/>
          <w:sz w:val="23"/>
          <w:szCs w:val="23"/>
        </w:rPr>
        <w:t>)</w:t>
      </w:r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32</w:t>
      </w:r>
      <w:r w:rsidRPr="00FD3D4F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tenue du 17 au 23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2002, à Banjul,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énonce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la nature, le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contenu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portée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du droit à 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prévu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9 de 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;</w:t>
      </w:r>
      <w:proofErr w:type="gramEnd"/>
    </w:p>
    <w:p w:rsidR="00FD3D4F" w:rsidRPr="00FD3D4F" w:rsidRDefault="00FD3D4F" w:rsidP="00FD3D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Réitérant</w:t>
      </w:r>
      <w:proofErr w:type="spellEnd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l’engagement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à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d’accès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et à assurer le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au sein des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;</w:t>
      </w:r>
      <w:proofErr w:type="gramEnd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FD3D4F" w:rsidRPr="00FD3D4F" w:rsidRDefault="00FD3D4F" w:rsidP="00FD3D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ACHPR/Rés.84 (XXXXV) 05,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nomination de 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Faith Pansy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Tlakula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à la 38</w:t>
      </w:r>
      <w:r w:rsidRPr="00FD3D4F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tenue du 21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2005, à Banjul, </w:t>
      </w:r>
      <w:proofErr w:type="spellStart"/>
      <w:proofErr w:type="gram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;</w:t>
      </w:r>
      <w:proofErr w:type="gramEnd"/>
    </w:p>
    <w:p w:rsidR="00FD3D4F" w:rsidRPr="00FD3D4F" w:rsidRDefault="00FD3D4F" w:rsidP="00FD3D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ACHPR/Rés.122 (XXXXII) 07 sur le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l'élargissement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à la 42</w:t>
      </w:r>
      <w:r w:rsidRPr="00FD3D4F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tenue du 15 au 28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2007, à Brazzaville,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Congo </w:t>
      </w:r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;</w:t>
      </w:r>
      <w:proofErr w:type="gramEnd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FD3D4F" w:rsidRPr="00FD3D4F" w:rsidRDefault="00FD3D4F" w:rsidP="00FD3D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ACHPR/Rés161(XLVI) 09, sur le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Faith Pansy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Tlakula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de la 46</w:t>
      </w:r>
      <w:r w:rsidRPr="00FD3D4F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Session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tenue du 11 au 24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2009 à Banjul, </w:t>
      </w:r>
      <w:proofErr w:type="spellStart"/>
      <w:proofErr w:type="gram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;</w:t>
      </w:r>
      <w:proofErr w:type="gramEnd"/>
    </w:p>
    <w:p w:rsidR="00FD3D4F" w:rsidRPr="00FD3D4F" w:rsidRDefault="00FD3D4F" w:rsidP="00FD3D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par </w:t>
      </w:r>
      <w:proofErr w:type="spellStart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ailleurs</w:t>
      </w:r>
      <w:proofErr w:type="spellEnd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CADHP/Rés199(L) 11, sur le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Faith Pansy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Tlakula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de la 50</w:t>
      </w:r>
      <w:r w:rsidRPr="00FD3D4F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Session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tenue du 24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2011 à Banjul, </w:t>
      </w:r>
      <w:proofErr w:type="spellStart"/>
      <w:proofErr w:type="gram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;</w:t>
      </w:r>
      <w:proofErr w:type="gramEnd"/>
    </w:p>
    <w:p w:rsidR="00FD3D4F" w:rsidRPr="00FD3D4F" w:rsidRDefault="00FD3D4F" w:rsidP="00FD3D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avec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appréciation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le travail accompli par 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Faith Pansy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Tlakula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;</w:t>
      </w:r>
      <w:proofErr w:type="gramEnd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FD3D4F" w:rsidRPr="00FD3D4F" w:rsidRDefault="00FD3D4F" w:rsidP="00FD3D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Considérant</w:t>
      </w:r>
      <w:proofErr w:type="spellEnd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que le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Faith Pansy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Tlakula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expire le 5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2013</w:t>
      </w:r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;</w:t>
      </w:r>
      <w:proofErr w:type="gramEnd"/>
    </w:p>
    <w:p w:rsidR="00FD3D4F" w:rsidRPr="00FD3D4F" w:rsidRDefault="00FD3D4F" w:rsidP="00FD3D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d'exercer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tel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prévu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ACHPR/Rés.122 (XXXXII) 07 sur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l’Elargissement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et la Nomination de 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;</w:t>
      </w:r>
      <w:proofErr w:type="gramEnd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FD3D4F" w:rsidRPr="00FD3D4F" w:rsidRDefault="00FD3D4F" w:rsidP="00FD3D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Décide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Commissaire</w:t>
      </w:r>
      <w:proofErr w:type="spellEnd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Faith Pansy </w:t>
      </w:r>
      <w:proofErr w:type="spellStart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Tlakula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durée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du 05 </w:t>
      </w:r>
      <w:proofErr w:type="spellStart"/>
      <w:r w:rsidRPr="00FD3D4F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D3D4F">
        <w:rPr>
          <w:rFonts w:asciiTheme="minorHAnsi" w:hAnsiTheme="minorHAnsi" w:cstheme="minorHAnsi"/>
          <w:color w:val="53575A"/>
          <w:sz w:val="23"/>
          <w:szCs w:val="23"/>
        </w:rPr>
        <w:t xml:space="preserve"> 2013</w:t>
      </w:r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.</w:t>
      </w:r>
    </w:p>
    <w:p w:rsidR="00FD3D4F" w:rsidRPr="00FD3D4F" w:rsidRDefault="00FD3D4F" w:rsidP="00FD3D4F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Banjul, </w:t>
      </w:r>
      <w:proofErr w:type="spellStart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le 05 </w:t>
      </w:r>
      <w:proofErr w:type="spellStart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FD3D4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2013</w:t>
      </w:r>
    </w:p>
    <w:p w:rsidR="00D40A1E" w:rsidRDefault="00D40A1E"/>
    <w:sectPr w:rsidR="00D40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1E"/>
    <w:rsid w:val="0085784E"/>
    <w:rsid w:val="00D40A1E"/>
    <w:rsid w:val="00F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72D107"/>
  <w15:chartTrackingRefBased/>
  <w15:docId w15:val="{024FC098-BEEC-40C9-AAF2-5BCF75C8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0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A1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D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5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6883652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2023-09-13T08:51:00Z</dcterms:created>
  <dcterms:modified xsi:type="dcterms:W3CDTF">2023-09-13T09:04:00Z</dcterms:modified>
</cp:coreProperties>
</file>