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7F" w:rsidRPr="00502F7F" w:rsidRDefault="00502F7F" w:rsidP="00502F7F">
      <w:pPr>
        <w:spacing w:before="240" w:after="0" w:line="240" w:lineRule="auto"/>
        <w:ind w:left="477" w:right="877"/>
        <w:jc w:val="both"/>
        <w:outlineLvl w:val="3"/>
        <w:rPr>
          <w:rFonts w:ascii="Times New Roman" w:eastAsia="Times New Roman" w:hAnsi="Times New Roman" w:cs="Times New Roman"/>
          <w:b/>
          <w:bCs/>
          <w:sz w:val="24"/>
          <w:szCs w:val="24"/>
          <w:lang w:eastAsia="en-ZA"/>
        </w:rPr>
      </w:pPr>
      <w:r w:rsidRPr="00502F7F">
        <w:rPr>
          <w:rFonts w:ascii="Book Antiqua" w:eastAsia="Times New Roman" w:hAnsi="Book Antiqua" w:cs="Times New Roman"/>
          <w:b/>
          <w:bCs/>
          <w:color w:val="000000"/>
          <w:sz w:val="24"/>
          <w:szCs w:val="24"/>
          <w:lang w:eastAsia="en-ZA"/>
        </w:rPr>
        <w:t>ACHPR/</w:t>
      </w:r>
      <w:bookmarkStart w:id="0" w:name="_GoBack"/>
      <w:r w:rsidRPr="00502F7F">
        <w:rPr>
          <w:rFonts w:ascii="Book Antiqua" w:eastAsia="Times New Roman" w:hAnsi="Book Antiqua" w:cs="Times New Roman"/>
          <w:b/>
          <w:bCs/>
          <w:color w:val="000000"/>
          <w:sz w:val="24"/>
          <w:szCs w:val="24"/>
          <w:lang w:eastAsia="en-ZA"/>
        </w:rPr>
        <w:t>Res.250 (LIV) 2013</w:t>
      </w:r>
      <w:bookmarkEnd w:id="0"/>
      <w:r w:rsidRPr="00502F7F">
        <w:rPr>
          <w:rFonts w:ascii="Book Antiqua" w:eastAsia="Times New Roman" w:hAnsi="Book Antiqua" w:cs="Times New Roman"/>
          <w:b/>
          <w:bCs/>
          <w:color w:val="000000"/>
          <w:sz w:val="24"/>
          <w:szCs w:val="24"/>
          <w:lang w:eastAsia="en-ZA"/>
        </w:rPr>
        <w:t>: RESOLUTION ON THE RENEWAL OF THE MANDATE OF THE WORKING GROUP ON THE RIGHTS OF OLDER PERSONS AND PEOPLE WITH DISABILITIES IN AFRICA</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500" w:right="879"/>
        <w:jc w:val="both"/>
        <w:outlineLvl w:val="4"/>
        <w:rPr>
          <w:rFonts w:ascii="Times New Roman" w:eastAsia="Times New Roman" w:hAnsi="Times New Roman" w:cs="Times New Roman"/>
          <w:b/>
          <w:bCs/>
          <w:sz w:val="20"/>
          <w:szCs w:val="20"/>
          <w:lang w:eastAsia="en-ZA"/>
        </w:rPr>
      </w:pPr>
      <w:r w:rsidRPr="00502F7F">
        <w:rPr>
          <w:rFonts w:ascii="Book Antiqua" w:eastAsia="Times New Roman" w:hAnsi="Book Antiqua" w:cs="Times New Roman"/>
          <w:b/>
          <w:bCs/>
          <w:i/>
          <w:iCs/>
          <w:color w:val="000000"/>
          <w:sz w:val="24"/>
          <w:szCs w:val="24"/>
          <w:lang w:eastAsia="en-ZA"/>
        </w:rPr>
        <w:t>The African Commission on Human and Peoples’ Rights (the Commission), meeting at its 54th Ordinary Session from 22 October to 5 November 2013, in Banjul, The Gambia;</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right="876"/>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Recalling </w:t>
      </w:r>
      <w:r w:rsidRPr="00502F7F">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(the African Charter) ;</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before="1" w:after="0" w:line="240" w:lineRule="auto"/>
        <w:ind w:left="477" w:right="875"/>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Bearing in mind </w:t>
      </w:r>
      <w:r w:rsidRPr="00502F7F">
        <w:rPr>
          <w:rFonts w:ascii="Book Antiqua" w:eastAsia="Times New Roman" w:hAnsi="Book Antiqua" w:cs="Times New Roman"/>
          <w:color w:val="000000"/>
          <w:sz w:val="24"/>
          <w:szCs w:val="24"/>
          <w:lang w:eastAsia="en-ZA"/>
        </w:rPr>
        <w:t>the African Union Policy Framework and Plan of Action on Ageing in which “</w:t>
      </w:r>
      <w:r w:rsidRPr="00502F7F">
        <w:rPr>
          <w:rFonts w:ascii="Book Antiqua" w:eastAsia="Times New Roman" w:hAnsi="Book Antiqua" w:cs="Times New Roman"/>
          <w:i/>
          <w:iCs/>
          <w:color w:val="000000"/>
          <w:sz w:val="24"/>
          <w:szCs w:val="24"/>
          <w:lang w:eastAsia="en-ZA"/>
        </w:rPr>
        <w:t>State Parties recognized the fundamental rights of older persons and committed themselves to abolishing all forms of discrimination based on age</w:t>
      </w:r>
      <w:r w:rsidRPr="00502F7F">
        <w:rPr>
          <w:rFonts w:ascii="Book Antiqua" w:eastAsia="Times New Roman" w:hAnsi="Book Antiqua" w:cs="Times New Roman"/>
          <w:color w:val="000000"/>
          <w:sz w:val="24"/>
          <w:szCs w:val="24"/>
          <w:lang w:eastAsia="en-ZA"/>
        </w:rPr>
        <w:t>”, and undertook “</w:t>
      </w:r>
      <w:r w:rsidRPr="00502F7F">
        <w:rPr>
          <w:rFonts w:ascii="Book Antiqua" w:eastAsia="Times New Roman" w:hAnsi="Book Antiqua" w:cs="Times New Roman"/>
          <w:i/>
          <w:iCs/>
          <w:color w:val="000000"/>
          <w:sz w:val="24"/>
          <w:szCs w:val="24"/>
          <w:lang w:eastAsia="en-ZA"/>
        </w:rPr>
        <w:t>to ensure that the rights of older persons are protected by appropriate legislation, including the right to organize themselves in groups and the right to representation in order to advance their interests</w:t>
      </w:r>
      <w:r w:rsidRPr="00502F7F">
        <w:rPr>
          <w:rFonts w:ascii="Book Antiqua" w:eastAsia="Times New Roman" w:hAnsi="Book Antiqua" w:cs="Times New Roman"/>
          <w:color w:val="000000"/>
          <w:sz w:val="24"/>
          <w:szCs w:val="24"/>
          <w:lang w:eastAsia="en-ZA"/>
        </w:rPr>
        <w:t>”;</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before="1" w:after="0" w:line="240" w:lineRule="auto"/>
        <w:ind w:left="477" w:right="876"/>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Recalling </w:t>
      </w:r>
      <w:r w:rsidRPr="00502F7F">
        <w:rPr>
          <w:rFonts w:ascii="Book Antiqua" w:eastAsia="Times New Roman" w:hAnsi="Book Antiqua" w:cs="Times New Roman"/>
          <w:i/>
          <w:iCs/>
          <w:color w:val="000000"/>
          <w:sz w:val="24"/>
          <w:szCs w:val="24"/>
          <w:lang w:eastAsia="en-ZA"/>
        </w:rPr>
        <w:t xml:space="preserve">its </w:t>
      </w:r>
      <w:r w:rsidRPr="00502F7F">
        <w:rPr>
          <w:rFonts w:ascii="Book Antiqua" w:eastAsia="Times New Roman" w:hAnsi="Book Antiqua" w:cs="Times New Roman"/>
          <w:color w:val="000000"/>
          <w:sz w:val="24"/>
          <w:szCs w:val="24"/>
          <w:lang w:eastAsia="en-ZA"/>
        </w:rPr>
        <w:t>Resolution ACHPR/Res.106 (XXXXI) 07 of 30 May 2007, on the Rights of Older Persons in Africa, adopted at the 41</w:t>
      </w:r>
      <w:r w:rsidRPr="00502F7F">
        <w:rPr>
          <w:rFonts w:ascii="Book Antiqua" w:eastAsia="Times New Roman" w:hAnsi="Book Antiqua" w:cs="Times New Roman"/>
          <w:color w:val="000000"/>
          <w:sz w:val="16"/>
          <w:szCs w:val="16"/>
          <w:vertAlign w:val="superscript"/>
          <w:lang w:eastAsia="en-ZA"/>
        </w:rPr>
        <w:t xml:space="preserve">st </w:t>
      </w:r>
      <w:r w:rsidRPr="00502F7F">
        <w:rPr>
          <w:rFonts w:ascii="Book Antiqua" w:eastAsia="Times New Roman" w:hAnsi="Book Antiqua" w:cs="Times New Roman"/>
          <w:color w:val="000000"/>
          <w:sz w:val="24"/>
          <w:szCs w:val="24"/>
          <w:lang w:eastAsia="en-ZA"/>
        </w:rPr>
        <w:t>Ordinary Session, held from 16 to 30 May 2007, in Accra, Ghana;</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right="874"/>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Further recalling </w:t>
      </w:r>
      <w:r w:rsidRPr="00502F7F">
        <w:rPr>
          <w:rFonts w:ascii="Book Antiqua" w:eastAsia="Times New Roman" w:hAnsi="Book Antiqua" w:cs="Times New Roman"/>
          <w:color w:val="000000"/>
          <w:sz w:val="24"/>
          <w:szCs w:val="24"/>
          <w:lang w:eastAsia="en-ZA"/>
        </w:rPr>
        <w:t>its Resolution ACHPR/Res.118 (XXXXII), on the Appointment of a Focal Point on the Rights of Older Persons in Africa, that was adopted at the 42</w:t>
      </w:r>
      <w:r w:rsidRPr="00502F7F">
        <w:rPr>
          <w:rFonts w:ascii="Book Antiqua" w:eastAsia="Times New Roman" w:hAnsi="Book Antiqua" w:cs="Times New Roman"/>
          <w:color w:val="000000"/>
          <w:sz w:val="16"/>
          <w:szCs w:val="16"/>
          <w:vertAlign w:val="superscript"/>
          <w:lang w:eastAsia="en-ZA"/>
        </w:rPr>
        <w:t xml:space="preserve">nd </w:t>
      </w:r>
      <w:r w:rsidRPr="00502F7F">
        <w:rPr>
          <w:rFonts w:ascii="Book Antiqua" w:eastAsia="Times New Roman" w:hAnsi="Book Antiqua" w:cs="Times New Roman"/>
          <w:color w:val="000000"/>
          <w:sz w:val="24"/>
          <w:szCs w:val="24"/>
          <w:lang w:eastAsia="en-ZA"/>
        </w:rPr>
        <w:t>Ordinary Session, held from 15 to 28 November 2007 in Brazzaville, Republic of Congo;</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right="877"/>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Further recalling </w:t>
      </w:r>
      <w:r w:rsidRPr="00502F7F">
        <w:rPr>
          <w:rFonts w:ascii="Book Antiqua" w:eastAsia="Times New Roman" w:hAnsi="Book Antiqua" w:cs="Times New Roman"/>
          <w:color w:val="000000"/>
          <w:sz w:val="24"/>
          <w:szCs w:val="24"/>
          <w:lang w:eastAsia="en-ZA"/>
        </w:rPr>
        <w:t>its Resolution ACHPR/Res.143 (XXXXV) 09 transforming the Focal Point on the Rights of Older Persons in Africa into a Working Group on the Rights of Older Persons and People with Disabilities in Africa;</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right="875"/>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Considering </w:t>
      </w:r>
      <w:r w:rsidRPr="00502F7F">
        <w:rPr>
          <w:rFonts w:ascii="Book Antiqua" w:eastAsia="Times New Roman" w:hAnsi="Book Antiqua" w:cs="Times New Roman"/>
          <w:color w:val="000000"/>
          <w:sz w:val="24"/>
          <w:szCs w:val="24"/>
          <w:lang w:eastAsia="en-ZA"/>
        </w:rPr>
        <w:t>that the African Charter makes specific provisions for the protection of these rights, under Article 18 (4), which stipulates that “</w:t>
      </w:r>
      <w:r w:rsidRPr="00502F7F">
        <w:rPr>
          <w:rFonts w:ascii="Book Antiqua" w:eastAsia="Times New Roman" w:hAnsi="Book Antiqua" w:cs="Times New Roman"/>
          <w:i/>
          <w:iCs/>
          <w:color w:val="000000"/>
          <w:sz w:val="24"/>
          <w:szCs w:val="24"/>
          <w:lang w:eastAsia="en-ZA"/>
        </w:rPr>
        <w:t>the aged and the disabled shall also have the right to special measures of protection in keeping with their physical or moral needs</w:t>
      </w:r>
      <w:r w:rsidRPr="00502F7F">
        <w:rPr>
          <w:rFonts w:ascii="Book Antiqua" w:eastAsia="Times New Roman" w:hAnsi="Book Antiqua" w:cs="Times New Roman"/>
          <w:color w:val="000000"/>
          <w:sz w:val="24"/>
          <w:szCs w:val="24"/>
          <w:lang w:eastAsia="en-ZA"/>
        </w:rPr>
        <w:t>”;</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before="1" w:after="0" w:line="240" w:lineRule="auto"/>
        <w:ind w:left="477" w:right="874"/>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Considering further </w:t>
      </w:r>
      <w:r w:rsidRPr="00502F7F">
        <w:rPr>
          <w:rFonts w:ascii="Book Antiqua" w:eastAsia="Times New Roman" w:hAnsi="Book Antiqua" w:cs="Times New Roman"/>
          <w:color w:val="000000"/>
          <w:sz w:val="24"/>
          <w:szCs w:val="24"/>
          <w:lang w:eastAsia="en-ZA"/>
        </w:rPr>
        <w:t>paragraph 20 of the Kigali Declaration which “</w:t>
      </w:r>
      <w:r w:rsidRPr="00502F7F">
        <w:rPr>
          <w:rFonts w:ascii="Book Antiqua" w:eastAsia="Times New Roman" w:hAnsi="Book Antiqua" w:cs="Times New Roman"/>
          <w:i/>
          <w:iCs/>
          <w:color w:val="000000"/>
          <w:sz w:val="24"/>
          <w:szCs w:val="24"/>
          <w:lang w:eastAsia="en-ZA"/>
        </w:rPr>
        <w:t>calls upon Member States to develop a Protocol on the protection of the rights of people with disabilities and the elderly</w:t>
      </w:r>
      <w:r w:rsidRPr="00502F7F">
        <w:rPr>
          <w:rFonts w:ascii="Book Antiqua" w:eastAsia="Times New Roman" w:hAnsi="Book Antiqua" w:cs="Times New Roman"/>
          <w:color w:val="000000"/>
          <w:sz w:val="24"/>
          <w:szCs w:val="24"/>
          <w:lang w:eastAsia="en-ZA"/>
        </w:rPr>
        <w:t>”;</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right="875"/>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Bearing in mind </w:t>
      </w:r>
      <w:r w:rsidRPr="00502F7F">
        <w:rPr>
          <w:rFonts w:ascii="Book Antiqua" w:eastAsia="Times New Roman" w:hAnsi="Book Antiqua" w:cs="Times New Roman"/>
          <w:color w:val="000000"/>
          <w:sz w:val="24"/>
          <w:szCs w:val="24"/>
          <w:lang w:eastAsia="en-ZA"/>
        </w:rPr>
        <w:t>the mandate of the Focal Point which includes, among others, “</w:t>
      </w:r>
      <w:r w:rsidRPr="00502F7F">
        <w:rPr>
          <w:rFonts w:ascii="Book Antiqua" w:eastAsia="Times New Roman" w:hAnsi="Book Antiqua" w:cs="Times New Roman"/>
          <w:i/>
          <w:iCs/>
          <w:color w:val="000000"/>
          <w:sz w:val="24"/>
          <w:szCs w:val="24"/>
          <w:lang w:eastAsia="en-ZA"/>
        </w:rPr>
        <w:t>leading the process of drafting a Protocol on the Rights of Older Persons for submission to the AU Policy Organs for consideration and adoption as soon as possible</w:t>
      </w:r>
      <w:r w:rsidRPr="00502F7F">
        <w:rPr>
          <w:rFonts w:ascii="Book Antiqua" w:eastAsia="Times New Roman" w:hAnsi="Book Antiqua" w:cs="Times New Roman"/>
          <w:color w:val="000000"/>
          <w:sz w:val="24"/>
          <w:szCs w:val="24"/>
          <w:lang w:eastAsia="en-ZA"/>
        </w:rPr>
        <w:t>”;</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Default="00502F7F" w:rsidP="00502F7F">
      <w:pPr>
        <w:spacing w:after="0" w:line="240" w:lineRule="auto"/>
        <w:ind w:left="477" w:right="875"/>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lastRenderedPageBreak/>
        <w:t>Appreciatin</w:t>
      </w:r>
      <w:r w:rsidRPr="00502F7F">
        <w:rPr>
          <w:rFonts w:ascii="Book Antiqua" w:eastAsia="Times New Roman" w:hAnsi="Book Antiqua" w:cs="Times New Roman"/>
          <w:b/>
          <w:bCs/>
          <w:i/>
          <w:iCs/>
          <w:color w:val="000000"/>
          <w:sz w:val="24"/>
          <w:szCs w:val="24"/>
          <w:lang w:eastAsia="en-ZA"/>
        </w:rPr>
        <w:t xml:space="preserve">g </w:t>
      </w:r>
      <w:r w:rsidRPr="00502F7F">
        <w:rPr>
          <w:rFonts w:ascii="Book Antiqua" w:eastAsia="Times New Roman" w:hAnsi="Book Antiqua" w:cs="Times New Roman"/>
          <w:color w:val="000000"/>
          <w:sz w:val="24"/>
          <w:szCs w:val="24"/>
          <w:lang w:eastAsia="en-ZA"/>
        </w:rPr>
        <w:t>the work of the focal point in advocating for a rights-based approach towards protecting the rights of older persons;</w:t>
      </w:r>
    </w:p>
    <w:p w:rsidR="00502F7F" w:rsidRPr="00502F7F" w:rsidRDefault="00502F7F" w:rsidP="00502F7F">
      <w:pPr>
        <w:spacing w:after="0" w:line="240" w:lineRule="auto"/>
        <w:ind w:left="477" w:right="875"/>
        <w:jc w:val="both"/>
        <w:rPr>
          <w:rFonts w:ascii="Times New Roman" w:eastAsia="Times New Roman" w:hAnsi="Times New Roman" w:cs="Times New Roman"/>
          <w:sz w:val="24"/>
          <w:szCs w:val="24"/>
          <w:lang w:eastAsia="en-ZA"/>
        </w:rPr>
      </w:pPr>
    </w:p>
    <w:p w:rsidR="00502F7F" w:rsidRPr="00502F7F" w:rsidRDefault="00502F7F" w:rsidP="00502F7F">
      <w:pPr>
        <w:spacing w:before="91" w:after="0" w:line="240" w:lineRule="auto"/>
        <w:ind w:left="477" w:right="875"/>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Considering </w:t>
      </w:r>
      <w:r w:rsidRPr="00502F7F">
        <w:rPr>
          <w:rFonts w:ascii="Book Antiqua" w:eastAsia="Times New Roman" w:hAnsi="Book Antiqua" w:cs="Times New Roman"/>
          <w:color w:val="000000"/>
          <w:sz w:val="24"/>
          <w:szCs w:val="24"/>
          <w:lang w:eastAsia="en-ZA"/>
        </w:rPr>
        <w:t>the mandate assigned to the Working Group on the Rights of Older Persons and People with Disabilities, and to facilitate the process of drafting the Protocol on Ageing, ensuring compliance by State Parties with the recommendations contained in the AU Policy Framework and Plan of Action on Ageing;</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right="876"/>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Recalling </w:t>
      </w:r>
      <w:r w:rsidRPr="00502F7F">
        <w:rPr>
          <w:rFonts w:ascii="Book Antiqua" w:eastAsia="Times New Roman" w:hAnsi="Book Antiqua" w:cs="Times New Roman"/>
          <w:color w:val="000000"/>
          <w:sz w:val="24"/>
          <w:szCs w:val="24"/>
          <w:lang w:eastAsia="en-ZA"/>
        </w:rPr>
        <w:t>Resolution ACHPR/Res.189 (XLIX) 2011 adopted during the 49</w:t>
      </w:r>
      <w:r w:rsidRPr="00502F7F">
        <w:rPr>
          <w:rFonts w:ascii="Book Antiqua" w:eastAsia="Times New Roman" w:hAnsi="Book Antiqua" w:cs="Times New Roman"/>
          <w:color w:val="000000"/>
          <w:sz w:val="16"/>
          <w:szCs w:val="16"/>
          <w:vertAlign w:val="superscript"/>
          <w:lang w:eastAsia="en-ZA"/>
        </w:rPr>
        <w:t xml:space="preserve">th </w:t>
      </w:r>
      <w:r w:rsidRPr="00502F7F">
        <w:rPr>
          <w:rFonts w:ascii="Book Antiqua" w:eastAsia="Times New Roman" w:hAnsi="Book Antiqua" w:cs="Times New Roman"/>
          <w:color w:val="000000"/>
          <w:sz w:val="24"/>
          <w:szCs w:val="24"/>
          <w:lang w:eastAsia="en-ZA"/>
        </w:rPr>
        <w:t>Ordinary Session held in Banjul, The Gambia, from 28</w:t>
      </w:r>
      <w:r w:rsidRPr="00502F7F">
        <w:rPr>
          <w:rFonts w:ascii="Book Antiqua" w:eastAsia="Times New Roman" w:hAnsi="Book Antiqua" w:cs="Times New Roman"/>
          <w:color w:val="000000"/>
          <w:sz w:val="16"/>
          <w:szCs w:val="16"/>
          <w:vertAlign w:val="superscript"/>
          <w:lang w:eastAsia="en-ZA"/>
        </w:rPr>
        <w:t xml:space="preserve">th </w:t>
      </w:r>
      <w:r w:rsidRPr="00502F7F">
        <w:rPr>
          <w:rFonts w:ascii="Book Antiqua" w:eastAsia="Times New Roman" w:hAnsi="Book Antiqua" w:cs="Times New Roman"/>
          <w:color w:val="000000"/>
          <w:sz w:val="24"/>
          <w:szCs w:val="24"/>
          <w:lang w:eastAsia="en-ZA"/>
        </w:rPr>
        <w:t>April to 12</w:t>
      </w:r>
      <w:r w:rsidRPr="00502F7F">
        <w:rPr>
          <w:rFonts w:ascii="Book Antiqua" w:eastAsia="Times New Roman" w:hAnsi="Book Antiqua" w:cs="Times New Roman"/>
          <w:color w:val="000000"/>
          <w:sz w:val="16"/>
          <w:szCs w:val="16"/>
          <w:vertAlign w:val="superscript"/>
          <w:lang w:eastAsia="en-ZA"/>
        </w:rPr>
        <w:t xml:space="preserve">th </w:t>
      </w:r>
      <w:r w:rsidRPr="00502F7F">
        <w:rPr>
          <w:rFonts w:ascii="Book Antiqua" w:eastAsia="Times New Roman" w:hAnsi="Book Antiqua" w:cs="Times New Roman"/>
          <w:color w:val="000000"/>
          <w:sz w:val="24"/>
          <w:szCs w:val="24"/>
          <w:lang w:eastAsia="en-ZA"/>
        </w:rPr>
        <w:t>May 2011, increasing the number of Experts of the Working Group to effectively implement its mandate;</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right="875"/>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Further recalling </w:t>
      </w:r>
      <w:r w:rsidRPr="00502F7F">
        <w:rPr>
          <w:rFonts w:ascii="Book Antiqua" w:eastAsia="Times New Roman" w:hAnsi="Book Antiqua" w:cs="Times New Roman"/>
          <w:color w:val="000000"/>
          <w:sz w:val="24"/>
          <w:szCs w:val="24"/>
          <w:lang w:eastAsia="en-ZA"/>
        </w:rPr>
        <w:t>Resolution ACHPR/Res.200 (L) 11 on the renewal of the mandate and appointment of the Chairperson and other Members of the Working Group on the Rights of Older Persons and Persons with Disabilities in Africa;</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right="875"/>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Recognizing </w:t>
      </w:r>
      <w:r w:rsidRPr="00502F7F">
        <w:rPr>
          <w:rFonts w:ascii="Book Antiqua" w:eastAsia="Times New Roman" w:hAnsi="Book Antiqua" w:cs="Times New Roman"/>
          <w:color w:val="000000"/>
          <w:sz w:val="24"/>
          <w:szCs w:val="24"/>
          <w:lang w:eastAsia="en-ZA"/>
        </w:rPr>
        <w:t>the work and the outstanding achievements made by the Chairperson and Members of the Working Group, with specific reference to the draft Protocol on Older Persons, adopted by the Commission at the 52</w:t>
      </w:r>
      <w:r w:rsidRPr="00502F7F">
        <w:rPr>
          <w:rFonts w:ascii="Book Antiqua" w:eastAsia="Times New Roman" w:hAnsi="Book Antiqua" w:cs="Times New Roman"/>
          <w:color w:val="000000"/>
          <w:sz w:val="16"/>
          <w:szCs w:val="16"/>
          <w:vertAlign w:val="superscript"/>
          <w:lang w:eastAsia="en-ZA"/>
        </w:rPr>
        <w:t xml:space="preserve">nd </w:t>
      </w:r>
      <w:r w:rsidRPr="00502F7F">
        <w:rPr>
          <w:rFonts w:ascii="Book Antiqua" w:eastAsia="Times New Roman" w:hAnsi="Book Antiqua" w:cs="Times New Roman"/>
          <w:color w:val="000000"/>
          <w:sz w:val="24"/>
          <w:szCs w:val="24"/>
          <w:lang w:eastAsia="en-ZA"/>
        </w:rPr>
        <w:t>Ordinary Session, held from 9 to 22 October 2012 in Yamoussoukro, Côte d’Ivoire;</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before="1" w:after="0" w:line="240" w:lineRule="auto"/>
        <w:ind w:left="477" w:right="875"/>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Considering </w:t>
      </w:r>
      <w:r w:rsidRPr="00502F7F">
        <w:rPr>
          <w:rFonts w:ascii="Book Antiqua" w:eastAsia="Times New Roman" w:hAnsi="Book Antiqua" w:cs="Times New Roman"/>
          <w:color w:val="000000"/>
          <w:sz w:val="24"/>
          <w:szCs w:val="24"/>
          <w:lang w:eastAsia="en-ZA"/>
        </w:rPr>
        <w:t>that the two-year mandate of the Chairperson and other Expert Members of the Working Group has come to an end;</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right="876"/>
        <w:jc w:val="both"/>
        <w:rPr>
          <w:rFonts w:ascii="Times New Roman" w:eastAsia="Times New Roman" w:hAnsi="Times New Roman" w:cs="Times New Roman"/>
          <w:sz w:val="24"/>
          <w:szCs w:val="24"/>
          <w:lang w:eastAsia="en-ZA"/>
        </w:rPr>
      </w:pPr>
      <w:r w:rsidRPr="00502F7F">
        <w:rPr>
          <w:rFonts w:ascii="Book Antiqua" w:eastAsia="Times New Roman" w:hAnsi="Book Antiqua" w:cs="Times New Roman"/>
          <w:b/>
          <w:bCs/>
          <w:color w:val="000000"/>
          <w:sz w:val="24"/>
          <w:szCs w:val="24"/>
          <w:lang w:eastAsia="en-ZA"/>
        </w:rPr>
        <w:t xml:space="preserve">Considering </w:t>
      </w:r>
      <w:r w:rsidRPr="00502F7F">
        <w:rPr>
          <w:rFonts w:ascii="Book Antiqua" w:eastAsia="Times New Roman" w:hAnsi="Book Antiqua" w:cs="Times New Roman"/>
          <w:color w:val="000000"/>
          <w:sz w:val="24"/>
          <w:szCs w:val="24"/>
          <w:lang w:eastAsia="en-ZA"/>
        </w:rPr>
        <w:t>the need to allow the Working Group on Older Persons and People with Disabilities to continue to carry out its mandate and to address urgent related matters;</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after="0" w:line="240" w:lineRule="auto"/>
        <w:ind w:left="477"/>
        <w:jc w:val="both"/>
        <w:outlineLvl w:val="3"/>
        <w:rPr>
          <w:rFonts w:ascii="Times New Roman" w:eastAsia="Times New Roman" w:hAnsi="Times New Roman" w:cs="Times New Roman"/>
          <w:b/>
          <w:bCs/>
          <w:sz w:val="24"/>
          <w:szCs w:val="24"/>
          <w:lang w:eastAsia="en-ZA"/>
        </w:rPr>
      </w:pPr>
      <w:r w:rsidRPr="00502F7F">
        <w:rPr>
          <w:rFonts w:ascii="Book Antiqua" w:eastAsia="Times New Roman" w:hAnsi="Book Antiqua" w:cs="Times New Roman"/>
          <w:b/>
          <w:bCs/>
          <w:color w:val="000000"/>
          <w:sz w:val="24"/>
          <w:szCs w:val="24"/>
          <w:lang w:eastAsia="en-ZA"/>
        </w:rPr>
        <w:t>Decides to:</w:t>
      </w:r>
    </w:p>
    <w:p w:rsidR="00502F7F" w:rsidRPr="00502F7F" w:rsidRDefault="00502F7F" w:rsidP="00502F7F">
      <w:pPr>
        <w:spacing w:after="0" w:line="240" w:lineRule="auto"/>
        <w:ind w:left="2157" w:right="874" w:hanging="420"/>
        <w:jc w:val="both"/>
        <w:textAlignment w:val="baseline"/>
        <w:rPr>
          <w:rFonts w:ascii="Book Antiqua" w:eastAsia="Times New Roman" w:hAnsi="Book Antiqua" w:cs="Times New Roman"/>
          <w:color w:val="000000"/>
          <w:sz w:val="24"/>
          <w:szCs w:val="24"/>
          <w:lang w:eastAsia="en-ZA"/>
        </w:rPr>
      </w:pPr>
      <w:proofErr w:type="spellStart"/>
      <w:r w:rsidRPr="00502F7F">
        <w:rPr>
          <w:rFonts w:ascii="Book Antiqua" w:eastAsia="Times New Roman" w:hAnsi="Book Antiqua" w:cs="Times New Roman"/>
          <w:color w:val="000000"/>
          <w:sz w:val="24"/>
          <w:szCs w:val="24"/>
          <w:lang w:eastAsia="en-ZA"/>
        </w:rPr>
        <w:t>i</w:t>
      </w:r>
      <w:proofErr w:type="spellEnd"/>
      <w:r w:rsidRPr="00502F7F">
        <w:rPr>
          <w:rFonts w:ascii="Book Antiqua" w:eastAsia="Times New Roman" w:hAnsi="Book Antiqua" w:cs="Times New Roman"/>
          <w:color w:val="000000"/>
          <w:sz w:val="24"/>
          <w:szCs w:val="24"/>
          <w:lang w:eastAsia="en-ZA"/>
        </w:rPr>
        <w:t>.</w:t>
      </w:r>
      <w:r w:rsidRPr="00502F7F">
        <w:rPr>
          <w:rFonts w:ascii="Book Antiqua" w:eastAsia="Times New Roman" w:hAnsi="Book Antiqua" w:cs="Times New Roman"/>
          <w:color w:val="000000"/>
          <w:sz w:val="24"/>
          <w:szCs w:val="24"/>
          <w:lang w:eastAsia="en-ZA"/>
        </w:rPr>
        <w:tab/>
        <w:t xml:space="preserve">Re-appoint for a period of two years, with effect from 5 November 2013, the mandate of </w:t>
      </w:r>
      <w:r w:rsidRPr="00502F7F">
        <w:rPr>
          <w:rFonts w:ascii="Book Antiqua" w:eastAsia="Times New Roman" w:hAnsi="Book Antiqua" w:cs="Times New Roman"/>
          <w:b/>
          <w:bCs/>
          <w:color w:val="000000"/>
          <w:sz w:val="24"/>
          <w:szCs w:val="24"/>
          <w:lang w:eastAsia="en-ZA"/>
        </w:rPr>
        <w:t xml:space="preserve">Commissioner Yeung Kam John Yeung </w:t>
      </w:r>
      <w:proofErr w:type="spellStart"/>
      <w:r w:rsidRPr="00502F7F">
        <w:rPr>
          <w:rFonts w:ascii="Book Antiqua" w:eastAsia="Times New Roman" w:hAnsi="Book Antiqua" w:cs="Times New Roman"/>
          <w:b/>
          <w:bCs/>
          <w:color w:val="000000"/>
          <w:sz w:val="24"/>
          <w:szCs w:val="24"/>
          <w:lang w:eastAsia="en-ZA"/>
        </w:rPr>
        <w:t>Sik</w:t>
      </w:r>
      <w:proofErr w:type="spellEnd"/>
      <w:r w:rsidRPr="00502F7F">
        <w:rPr>
          <w:rFonts w:ascii="Book Antiqua" w:eastAsia="Times New Roman" w:hAnsi="Book Antiqua" w:cs="Times New Roman"/>
          <w:b/>
          <w:bCs/>
          <w:color w:val="000000"/>
          <w:sz w:val="24"/>
          <w:szCs w:val="24"/>
          <w:lang w:eastAsia="en-ZA"/>
        </w:rPr>
        <w:t xml:space="preserve"> Yuen </w:t>
      </w:r>
      <w:r w:rsidRPr="00502F7F">
        <w:rPr>
          <w:rFonts w:ascii="Book Antiqua" w:eastAsia="Times New Roman" w:hAnsi="Book Antiqua" w:cs="Times New Roman"/>
          <w:color w:val="000000"/>
          <w:sz w:val="24"/>
          <w:szCs w:val="24"/>
          <w:lang w:eastAsia="en-ZA"/>
        </w:rPr>
        <w:t>as Chairperson;</w:t>
      </w:r>
    </w:p>
    <w:p w:rsidR="00502F7F" w:rsidRPr="00502F7F" w:rsidRDefault="00502F7F" w:rsidP="00502F7F">
      <w:pPr>
        <w:spacing w:after="0" w:line="240" w:lineRule="auto"/>
        <w:ind w:left="2157" w:right="874" w:hanging="420"/>
        <w:jc w:val="both"/>
        <w:textAlignment w:val="baseline"/>
        <w:rPr>
          <w:rFonts w:ascii="Book Antiqua" w:eastAsia="Times New Roman" w:hAnsi="Book Antiqua" w:cs="Times New Roman"/>
          <w:color w:val="000000"/>
          <w:sz w:val="24"/>
          <w:szCs w:val="24"/>
          <w:lang w:eastAsia="en-ZA"/>
        </w:rPr>
      </w:pPr>
      <w:r w:rsidRPr="00502F7F">
        <w:rPr>
          <w:rFonts w:ascii="Book Antiqua" w:eastAsia="Times New Roman" w:hAnsi="Book Antiqua" w:cs="Times New Roman"/>
          <w:color w:val="000000"/>
          <w:sz w:val="24"/>
          <w:szCs w:val="24"/>
          <w:lang w:eastAsia="en-ZA"/>
        </w:rPr>
        <w:t>ii.</w:t>
      </w:r>
      <w:r w:rsidRPr="00502F7F">
        <w:rPr>
          <w:rFonts w:ascii="Book Antiqua" w:eastAsia="Times New Roman" w:hAnsi="Book Antiqua" w:cs="Times New Roman"/>
          <w:color w:val="000000"/>
          <w:sz w:val="24"/>
          <w:szCs w:val="24"/>
          <w:lang w:eastAsia="en-ZA"/>
        </w:rPr>
        <w:tab/>
        <w:t xml:space="preserve">Re-appoint </w:t>
      </w:r>
      <w:r w:rsidRPr="00502F7F">
        <w:rPr>
          <w:rFonts w:ascii="Book Antiqua" w:eastAsia="Times New Roman" w:hAnsi="Book Antiqua" w:cs="Times New Roman"/>
          <w:b/>
          <w:bCs/>
          <w:color w:val="000000"/>
          <w:sz w:val="24"/>
          <w:szCs w:val="24"/>
          <w:lang w:eastAsia="en-ZA"/>
        </w:rPr>
        <w:t xml:space="preserve">Commissioner </w:t>
      </w:r>
      <w:proofErr w:type="spellStart"/>
      <w:r w:rsidRPr="00502F7F">
        <w:rPr>
          <w:rFonts w:ascii="Book Antiqua" w:eastAsia="Times New Roman" w:hAnsi="Book Antiqua" w:cs="Times New Roman"/>
          <w:b/>
          <w:bCs/>
          <w:color w:val="000000"/>
          <w:sz w:val="24"/>
          <w:szCs w:val="24"/>
          <w:lang w:eastAsia="en-ZA"/>
        </w:rPr>
        <w:t>Reine</w:t>
      </w:r>
      <w:proofErr w:type="spellEnd"/>
      <w:r w:rsidRPr="00502F7F">
        <w:rPr>
          <w:rFonts w:ascii="Book Antiqua" w:eastAsia="Times New Roman" w:hAnsi="Book Antiqua" w:cs="Times New Roman"/>
          <w:b/>
          <w:bCs/>
          <w:color w:val="000000"/>
          <w:sz w:val="24"/>
          <w:szCs w:val="24"/>
          <w:lang w:eastAsia="en-ZA"/>
        </w:rPr>
        <w:t xml:space="preserve"> </w:t>
      </w:r>
      <w:proofErr w:type="spellStart"/>
      <w:r w:rsidRPr="00502F7F">
        <w:rPr>
          <w:rFonts w:ascii="Book Antiqua" w:eastAsia="Times New Roman" w:hAnsi="Book Antiqua" w:cs="Times New Roman"/>
          <w:b/>
          <w:bCs/>
          <w:color w:val="000000"/>
          <w:sz w:val="24"/>
          <w:szCs w:val="24"/>
          <w:lang w:eastAsia="en-ZA"/>
        </w:rPr>
        <w:t>Alapini</w:t>
      </w:r>
      <w:proofErr w:type="spellEnd"/>
      <w:r w:rsidRPr="00502F7F">
        <w:rPr>
          <w:rFonts w:ascii="Book Antiqua" w:eastAsia="Times New Roman" w:hAnsi="Book Antiqua" w:cs="Times New Roman"/>
          <w:b/>
          <w:bCs/>
          <w:color w:val="000000"/>
          <w:sz w:val="24"/>
          <w:szCs w:val="24"/>
          <w:lang w:eastAsia="en-ZA"/>
        </w:rPr>
        <w:t xml:space="preserve"> </w:t>
      </w:r>
      <w:proofErr w:type="spellStart"/>
      <w:r w:rsidRPr="00502F7F">
        <w:rPr>
          <w:rFonts w:ascii="Book Antiqua" w:eastAsia="Times New Roman" w:hAnsi="Book Antiqua" w:cs="Times New Roman"/>
          <w:b/>
          <w:bCs/>
          <w:color w:val="000000"/>
          <w:sz w:val="24"/>
          <w:szCs w:val="24"/>
          <w:lang w:eastAsia="en-ZA"/>
        </w:rPr>
        <w:t>Gansou</w:t>
      </w:r>
      <w:proofErr w:type="spellEnd"/>
      <w:r w:rsidRPr="00502F7F">
        <w:rPr>
          <w:rFonts w:ascii="Book Antiqua" w:eastAsia="Times New Roman" w:hAnsi="Book Antiqua" w:cs="Times New Roman"/>
          <w:b/>
          <w:bCs/>
          <w:color w:val="000000"/>
          <w:sz w:val="24"/>
          <w:szCs w:val="24"/>
          <w:lang w:eastAsia="en-ZA"/>
        </w:rPr>
        <w:t xml:space="preserve"> </w:t>
      </w:r>
      <w:r w:rsidRPr="00502F7F">
        <w:rPr>
          <w:rFonts w:ascii="Book Antiqua" w:eastAsia="Times New Roman" w:hAnsi="Book Antiqua" w:cs="Times New Roman"/>
          <w:color w:val="000000"/>
          <w:sz w:val="24"/>
          <w:szCs w:val="24"/>
          <w:lang w:eastAsia="en-ZA"/>
        </w:rPr>
        <w:t xml:space="preserve">and </w:t>
      </w:r>
      <w:r w:rsidRPr="00502F7F">
        <w:rPr>
          <w:rFonts w:ascii="Book Antiqua" w:eastAsia="Times New Roman" w:hAnsi="Book Antiqua" w:cs="Times New Roman"/>
          <w:b/>
          <w:bCs/>
          <w:color w:val="000000"/>
          <w:sz w:val="24"/>
          <w:szCs w:val="24"/>
          <w:lang w:eastAsia="en-ZA"/>
        </w:rPr>
        <w:t xml:space="preserve">Commissioner Pansy Faith </w:t>
      </w:r>
      <w:proofErr w:type="spellStart"/>
      <w:r w:rsidRPr="00502F7F">
        <w:rPr>
          <w:rFonts w:ascii="Book Antiqua" w:eastAsia="Times New Roman" w:hAnsi="Book Antiqua" w:cs="Times New Roman"/>
          <w:b/>
          <w:bCs/>
          <w:color w:val="000000"/>
          <w:sz w:val="24"/>
          <w:szCs w:val="24"/>
          <w:lang w:eastAsia="en-ZA"/>
        </w:rPr>
        <w:t>Tlakula</w:t>
      </w:r>
      <w:proofErr w:type="spellEnd"/>
      <w:r w:rsidRPr="00502F7F">
        <w:rPr>
          <w:rFonts w:ascii="Book Antiqua" w:eastAsia="Times New Roman" w:hAnsi="Book Antiqua" w:cs="Times New Roman"/>
          <w:b/>
          <w:bCs/>
          <w:color w:val="000000"/>
          <w:sz w:val="24"/>
          <w:szCs w:val="24"/>
          <w:lang w:eastAsia="en-ZA"/>
        </w:rPr>
        <w:t xml:space="preserve"> </w:t>
      </w:r>
      <w:r w:rsidRPr="00502F7F">
        <w:rPr>
          <w:rFonts w:ascii="Book Antiqua" w:eastAsia="Times New Roman" w:hAnsi="Book Antiqua" w:cs="Times New Roman"/>
          <w:color w:val="000000"/>
          <w:sz w:val="24"/>
          <w:szCs w:val="24"/>
          <w:lang w:eastAsia="en-ZA"/>
        </w:rPr>
        <w:t>as members of the Working Group for the same period;</w:t>
      </w:r>
    </w:p>
    <w:p w:rsidR="00502F7F" w:rsidRPr="00502F7F" w:rsidRDefault="00502F7F" w:rsidP="00502F7F">
      <w:pPr>
        <w:spacing w:after="0" w:line="240" w:lineRule="auto"/>
        <w:ind w:left="2097" w:hanging="361"/>
        <w:jc w:val="both"/>
        <w:textAlignment w:val="baseline"/>
        <w:rPr>
          <w:rFonts w:ascii="Book Antiqua" w:eastAsia="Times New Roman" w:hAnsi="Book Antiqua" w:cs="Times New Roman"/>
          <w:b/>
          <w:bCs/>
          <w:color w:val="000000"/>
          <w:sz w:val="24"/>
          <w:szCs w:val="24"/>
          <w:lang w:eastAsia="en-ZA"/>
        </w:rPr>
      </w:pPr>
      <w:r w:rsidRPr="00502F7F">
        <w:rPr>
          <w:rFonts w:ascii="Book Antiqua" w:eastAsia="Times New Roman" w:hAnsi="Book Antiqua" w:cs="Times New Roman"/>
          <w:b/>
          <w:bCs/>
          <w:color w:val="000000"/>
          <w:sz w:val="24"/>
          <w:szCs w:val="24"/>
          <w:lang w:eastAsia="en-ZA"/>
        </w:rPr>
        <w:t>iii.</w:t>
      </w:r>
      <w:r w:rsidRPr="00502F7F">
        <w:rPr>
          <w:rFonts w:ascii="Book Antiqua" w:eastAsia="Times New Roman" w:hAnsi="Book Antiqua" w:cs="Times New Roman"/>
          <w:b/>
          <w:bCs/>
          <w:color w:val="000000"/>
          <w:sz w:val="24"/>
          <w:szCs w:val="24"/>
          <w:lang w:eastAsia="en-ZA"/>
        </w:rPr>
        <w:tab/>
      </w:r>
      <w:r w:rsidRPr="00502F7F">
        <w:rPr>
          <w:rFonts w:ascii="Book Antiqua" w:eastAsia="Times New Roman" w:hAnsi="Book Antiqua" w:cs="Times New Roman"/>
          <w:color w:val="000000"/>
          <w:sz w:val="24"/>
          <w:szCs w:val="24"/>
          <w:lang w:eastAsia="en-ZA"/>
        </w:rPr>
        <w:t xml:space="preserve">Appoint, for the same period, </w:t>
      </w:r>
      <w:r w:rsidRPr="00502F7F">
        <w:rPr>
          <w:rFonts w:ascii="Book Antiqua" w:eastAsia="Times New Roman" w:hAnsi="Book Antiqua" w:cs="Times New Roman"/>
          <w:b/>
          <w:bCs/>
          <w:color w:val="000000"/>
          <w:sz w:val="24"/>
          <w:szCs w:val="24"/>
          <w:lang w:eastAsia="en-ZA"/>
        </w:rPr>
        <w:t xml:space="preserve">Commissioner Lawrence </w:t>
      </w:r>
      <w:proofErr w:type="spellStart"/>
      <w:r w:rsidRPr="00502F7F">
        <w:rPr>
          <w:rFonts w:ascii="Book Antiqua" w:eastAsia="Times New Roman" w:hAnsi="Book Antiqua" w:cs="Times New Roman"/>
          <w:b/>
          <w:bCs/>
          <w:color w:val="000000"/>
          <w:sz w:val="24"/>
          <w:szCs w:val="24"/>
          <w:lang w:eastAsia="en-ZA"/>
        </w:rPr>
        <w:t>Murugu</w:t>
      </w:r>
      <w:proofErr w:type="spellEnd"/>
      <w:r w:rsidRPr="00502F7F">
        <w:rPr>
          <w:rFonts w:ascii="Book Antiqua" w:eastAsia="Times New Roman" w:hAnsi="Book Antiqua" w:cs="Times New Roman"/>
          <w:b/>
          <w:bCs/>
          <w:color w:val="000000"/>
          <w:sz w:val="24"/>
          <w:szCs w:val="24"/>
          <w:lang w:eastAsia="en-ZA"/>
        </w:rPr>
        <w:t xml:space="preserve"> Mute</w:t>
      </w:r>
      <w:r>
        <w:rPr>
          <w:rFonts w:ascii="Book Antiqua" w:eastAsia="Times New Roman" w:hAnsi="Book Antiqua" w:cs="Times New Roman"/>
          <w:b/>
          <w:bCs/>
          <w:color w:val="000000"/>
          <w:sz w:val="24"/>
          <w:szCs w:val="24"/>
          <w:lang w:eastAsia="en-ZA"/>
        </w:rPr>
        <w:t xml:space="preserve"> </w:t>
      </w:r>
      <w:r w:rsidRPr="00502F7F">
        <w:rPr>
          <w:rFonts w:ascii="Book Antiqua" w:eastAsia="Times New Roman" w:hAnsi="Book Antiqua" w:cs="Times New Roman"/>
          <w:color w:val="000000"/>
          <w:sz w:val="24"/>
          <w:szCs w:val="24"/>
          <w:lang w:eastAsia="en-ZA"/>
        </w:rPr>
        <w:t>as member;</w:t>
      </w:r>
    </w:p>
    <w:p w:rsidR="00502F7F" w:rsidRPr="00502F7F" w:rsidRDefault="00502F7F" w:rsidP="00502F7F">
      <w:pPr>
        <w:tabs>
          <w:tab w:val="left" w:pos="720"/>
        </w:tabs>
        <w:spacing w:before="1" w:after="0" w:line="240" w:lineRule="auto"/>
        <w:ind w:left="2097" w:hanging="721"/>
        <w:jc w:val="both"/>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 xml:space="preserve">      </w:t>
      </w:r>
      <w:r w:rsidRPr="00502F7F">
        <w:rPr>
          <w:rFonts w:ascii="Book Antiqua" w:eastAsia="Times New Roman" w:hAnsi="Book Antiqua" w:cs="Times New Roman"/>
          <w:color w:val="000000"/>
          <w:sz w:val="24"/>
          <w:szCs w:val="24"/>
          <w:lang w:eastAsia="en-ZA"/>
        </w:rPr>
        <w:t>iv.</w:t>
      </w:r>
      <w:r w:rsidRPr="00502F7F">
        <w:rPr>
          <w:rFonts w:ascii="Book Antiqua" w:eastAsia="Times New Roman" w:hAnsi="Book Antiqua" w:cs="Times New Roman"/>
          <w:color w:val="000000"/>
          <w:sz w:val="24"/>
          <w:szCs w:val="24"/>
          <w:lang w:eastAsia="en-ZA"/>
        </w:rPr>
        <w:tab/>
        <w:t xml:space="preserve">Renew for the same period the mandate of the following </w:t>
      </w:r>
      <w:r>
        <w:rPr>
          <w:rFonts w:ascii="Book Antiqua" w:eastAsia="Times New Roman" w:hAnsi="Book Antiqua" w:cs="Times New Roman"/>
          <w:color w:val="000000"/>
          <w:sz w:val="24"/>
          <w:szCs w:val="24"/>
          <w:lang w:eastAsia="en-ZA"/>
        </w:rPr>
        <w:t>members;</w:t>
      </w:r>
    </w:p>
    <w:p w:rsidR="00502F7F" w:rsidRPr="00502F7F" w:rsidRDefault="00502F7F" w:rsidP="00502F7F">
      <w:pPr>
        <w:spacing w:after="0" w:line="240" w:lineRule="auto"/>
        <w:ind w:left="1440" w:firstLine="72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24</w:t>
      </w:r>
      <w:r w:rsidRPr="00502F7F">
        <w:rPr>
          <w:rFonts w:ascii="Book Antiqua" w:eastAsia="Times New Roman" w:hAnsi="Book Antiqua" w:cs="Times New Roman"/>
          <w:color w:val="000000"/>
          <w:sz w:val="24"/>
          <w:szCs w:val="24"/>
          <w:lang w:eastAsia="en-ZA"/>
        </w:rPr>
        <w:t>.</w:t>
      </w:r>
      <w:r w:rsidRPr="00502F7F">
        <w:rPr>
          <w:rFonts w:ascii="Book Antiqua" w:eastAsia="Times New Roman" w:hAnsi="Book Antiqua" w:cs="Times New Roman"/>
          <w:color w:val="000000"/>
          <w:sz w:val="24"/>
          <w:szCs w:val="24"/>
          <w:lang w:eastAsia="en-ZA"/>
        </w:rPr>
        <w:tab/>
        <w:t xml:space="preserve">Mr </w:t>
      </w:r>
      <w:proofErr w:type="spellStart"/>
      <w:r w:rsidRPr="00502F7F">
        <w:rPr>
          <w:rFonts w:ascii="Book Antiqua" w:eastAsia="Times New Roman" w:hAnsi="Book Antiqua" w:cs="Times New Roman"/>
          <w:color w:val="000000"/>
          <w:sz w:val="24"/>
          <w:szCs w:val="24"/>
          <w:lang w:eastAsia="en-ZA"/>
        </w:rPr>
        <w:t>Tavengwa</w:t>
      </w:r>
      <w:proofErr w:type="spellEnd"/>
      <w:r w:rsidRPr="00502F7F">
        <w:rPr>
          <w:rFonts w:ascii="Book Antiqua" w:eastAsia="Times New Roman" w:hAnsi="Book Antiqua" w:cs="Times New Roman"/>
          <w:color w:val="000000"/>
          <w:sz w:val="24"/>
          <w:szCs w:val="24"/>
          <w:lang w:eastAsia="en-ZA"/>
        </w:rPr>
        <w:t xml:space="preserve"> </w:t>
      </w:r>
      <w:proofErr w:type="spellStart"/>
      <w:r w:rsidRPr="00502F7F">
        <w:rPr>
          <w:rFonts w:ascii="Book Antiqua" w:eastAsia="Times New Roman" w:hAnsi="Book Antiqua" w:cs="Times New Roman"/>
          <w:color w:val="000000"/>
          <w:sz w:val="24"/>
          <w:szCs w:val="24"/>
          <w:lang w:eastAsia="en-ZA"/>
        </w:rPr>
        <w:t>Machekano</w:t>
      </w:r>
      <w:proofErr w:type="spellEnd"/>
      <w:r w:rsidRPr="00502F7F">
        <w:rPr>
          <w:rFonts w:ascii="Book Antiqua" w:eastAsia="Times New Roman" w:hAnsi="Book Antiqua" w:cs="Times New Roman"/>
          <w:color w:val="000000"/>
          <w:sz w:val="24"/>
          <w:szCs w:val="24"/>
          <w:lang w:eastAsia="en-ZA"/>
        </w:rPr>
        <w:t xml:space="preserve"> </w:t>
      </w:r>
      <w:proofErr w:type="spellStart"/>
      <w:r w:rsidRPr="00502F7F">
        <w:rPr>
          <w:rFonts w:ascii="Book Antiqua" w:eastAsia="Times New Roman" w:hAnsi="Book Antiqua" w:cs="Times New Roman"/>
          <w:color w:val="000000"/>
          <w:sz w:val="24"/>
          <w:szCs w:val="24"/>
          <w:lang w:eastAsia="en-ZA"/>
        </w:rPr>
        <w:t>Nhongo</w:t>
      </w:r>
      <w:proofErr w:type="spellEnd"/>
      <w:r w:rsidRPr="00502F7F">
        <w:rPr>
          <w:rFonts w:ascii="Book Antiqua" w:eastAsia="Times New Roman" w:hAnsi="Book Antiqua" w:cs="Times New Roman"/>
          <w:color w:val="000000"/>
          <w:sz w:val="24"/>
          <w:szCs w:val="24"/>
          <w:lang w:eastAsia="en-ZA"/>
        </w:rPr>
        <w:t>;</w:t>
      </w:r>
    </w:p>
    <w:p w:rsidR="00502F7F" w:rsidRPr="00502F7F" w:rsidRDefault="00502F7F" w:rsidP="00502F7F">
      <w:pPr>
        <w:spacing w:after="0" w:line="240" w:lineRule="auto"/>
        <w:ind w:left="1440" w:firstLine="72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25.</w:t>
      </w:r>
      <w:r w:rsidRPr="00502F7F">
        <w:rPr>
          <w:rFonts w:ascii="Book Antiqua" w:eastAsia="Times New Roman" w:hAnsi="Book Antiqua" w:cs="Times New Roman"/>
          <w:color w:val="000000"/>
          <w:sz w:val="24"/>
          <w:szCs w:val="24"/>
          <w:lang w:eastAsia="en-ZA"/>
        </w:rPr>
        <w:tab/>
        <w:t>Ms Nadia Abdel-</w:t>
      </w:r>
      <w:proofErr w:type="spellStart"/>
      <w:r w:rsidRPr="00502F7F">
        <w:rPr>
          <w:rFonts w:ascii="Book Antiqua" w:eastAsia="Times New Roman" w:hAnsi="Book Antiqua" w:cs="Times New Roman"/>
          <w:color w:val="000000"/>
          <w:sz w:val="24"/>
          <w:szCs w:val="24"/>
          <w:lang w:eastAsia="en-ZA"/>
        </w:rPr>
        <w:t>Wahab</w:t>
      </w:r>
      <w:proofErr w:type="spellEnd"/>
      <w:r w:rsidRPr="00502F7F">
        <w:rPr>
          <w:rFonts w:ascii="Book Antiqua" w:eastAsia="Times New Roman" w:hAnsi="Book Antiqua" w:cs="Times New Roman"/>
          <w:color w:val="000000"/>
          <w:sz w:val="24"/>
          <w:szCs w:val="24"/>
          <w:lang w:eastAsia="en-ZA"/>
        </w:rPr>
        <w:t xml:space="preserve"> El-</w:t>
      </w:r>
      <w:proofErr w:type="spellStart"/>
      <w:r w:rsidRPr="00502F7F">
        <w:rPr>
          <w:rFonts w:ascii="Book Antiqua" w:eastAsia="Times New Roman" w:hAnsi="Book Antiqua" w:cs="Times New Roman"/>
          <w:color w:val="000000"/>
          <w:sz w:val="24"/>
          <w:szCs w:val="24"/>
          <w:lang w:eastAsia="en-ZA"/>
        </w:rPr>
        <w:t>Afify</w:t>
      </w:r>
      <w:proofErr w:type="spellEnd"/>
      <w:r w:rsidRPr="00502F7F">
        <w:rPr>
          <w:rFonts w:ascii="Book Antiqua" w:eastAsia="Times New Roman" w:hAnsi="Book Antiqua" w:cs="Times New Roman"/>
          <w:color w:val="000000"/>
          <w:sz w:val="24"/>
          <w:szCs w:val="24"/>
          <w:lang w:eastAsia="en-ZA"/>
        </w:rPr>
        <w:t>;</w:t>
      </w:r>
    </w:p>
    <w:p w:rsidR="00502F7F" w:rsidRPr="00502F7F" w:rsidRDefault="00502F7F" w:rsidP="00502F7F">
      <w:pPr>
        <w:spacing w:after="0" w:line="240" w:lineRule="auto"/>
        <w:ind w:left="1440" w:firstLine="72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26</w:t>
      </w:r>
      <w:r w:rsidRPr="00502F7F">
        <w:rPr>
          <w:rFonts w:ascii="Book Antiqua" w:eastAsia="Times New Roman" w:hAnsi="Book Antiqua" w:cs="Times New Roman"/>
          <w:color w:val="000000"/>
          <w:sz w:val="24"/>
          <w:szCs w:val="24"/>
          <w:lang w:eastAsia="en-ZA"/>
        </w:rPr>
        <w:t>.</w:t>
      </w:r>
      <w:r w:rsidRPr="00502F7F">
        <w:rPr>
          <w:rFonts w:ascii="Book Antiqua" w:eastAsia="Times New Roman" w:hAnsi="Book Antiqua" w:cs="Times New Roman"/>
          <w:color w:val="000000"/>
          <w:sz w:val="24"/>
          <w:szCs w:val="24"/>
          <w:lang w:eastAsia="en-ZA"/>
        </w:rPr>
        <w:tab/>
        <w:t xml:space="preserve">Dr Isabelle Anita </w:t>
      </w:r>
      <w:proofErr w:type="spellStart"/>
      <w:r w:rsidRPr="00502F7F">
        <w:rPr>
          <w:rFonts w:ascii="Book Antiqua" w:eastAsia="Times New Roman" w:hAnsi="Book Antiqua" w:cs="Times New Roman"/>
          <w:color w:val="000000"/>
          <w:sz w:val="24"/>
          <w:szCs w:val="24"/>
          <w:lang w:eastAsia="en-ZA"/>
        </w:rPr>
        <w:t>Gbemisola</w:t>
      </w:r>
      <w:proofErr w:type="spellEnd"/>
      <w:r w:rsidRPr="00502F7F">
        <w:rPr>
          <w:rFonts w:ascii="Book Antiqua" w:eastAsia="Times New Roman" w:hAnsi="Book Antiqua" w:cs="Times New Roman"/>
          <w:color w:val="000000"/>
          <w:sz w:val="24"/>
          <w:szCs w:val="24"/>
          <w:lang w:eastAsia="en-ZA"/>
        </w:rPr>
        <w:t xml:space="preserve"> </w:t>
      </w:r>
      <w:proofErr w:type="spellStart"/>
      <w:r w:rsidRPr="00502F7F">
        <w:rPr>
          <w:rFonts w:ascii="Book Antiqua" w:eastAsia="Times New Roman" w:hAnsi="Book Antiqua" w:cs="Times New Roman"/>
          <w:color w:val="000000"/>
          <w:sz w:val="24"/>
          <w:szCs w:val="24"/>
          <w:lang w:eastAsia="en-ZA"/>
        </w:rPr>
        <w:t>Aboderin</w:t>
      </w:r>
      <w:proofErr w:type="spellEnd"/>
      <w:r w:rsidRPr="00502F7F">
        <w:rPr>
          <w:rFonts w:ascii="Book Antiqua" w:eastAsia="Times New Roman" w:hAnsi="Book Antiqua" w:cs="Times New Roman"/>
          <w:color w:val="000000"/>
          <w:sz w:val="24"/>
          <w:szCs w:val="24"/>
          <w:lang w:eastAsia="en-ZA"/>
        </w:rPr>
        <w:t>; and</w:t>
      </w:r>
    </w:p>
    <w:p w:rsidR="00502F7F" w:rsidRPr="00502F7F" w:rsidRDefault="00502F7F" w:rsidP="00502F7F">
      <w:pPr>
        <w:spacing w:before="1" w:after="0" w:line="240" w:lineRule="auto"/>
        <w:ind w:left="1440" w:firstLine="720"/>
        <w:textAlignment w:val="baseline"/>
        <w:rPr>
          <w:rFonts w:ascii="Book Antiqua" w:eastAsia="Times New Roman" w:hAnsi="Book Antiqua" w:cs="Times New Roman"/>
          <w:b/>
          <w:bCs/>
          <w:color w:val="000000"/>
          <w:sz w:val="24"/>
          <w:szCs w:val="24"/>
          <w:lang w:eastAsia="en-ZA"/>
        </w:rPr>
      </w:pPr>
      <w:r w:rsidRPr="00502F7F">
        <w:rPr>
          <w:rFonts w:ascii="Book Antiqua" w:eastAsia="Times New Roman" w:hAnsi="Book Antiqua" w:cs="Times New Roman"/>
          <w:bCs/>
          <w:color w:val="000000"/>
          <w:sz w:val="24"/>
          <w:szCs w:val="24"/>
          <w:lang w:eastAsia="en-ZA"/>
        </w:rPr>
        <w:t>27.</w:t>
      </w:r>
      <w:r w:rsidRPr="00502F7F">
        <w:rPr>
          <w:rFonts w:ascii="Book Antiqua" w:eastAsia="Times New Roman" w:hAnsi="Book Antiqua" w:cs="Times New Roman"/>
          <w:b/>
          <w:bCs/>
          <w:color w:val="000000"/>
          <w:sz w:val="24"/>
          <w:szCs w:val="24"/>
          <w:lang w:eastAsia="en-ZA"/>
        </w:rPr>
        <w:tab/>
      </w:r>
      <w:r w:rsidRPr="00502F7F">
        <w:rPr>
          <w:rFonts w:ascii="Book Antiqua" w:eastAsia="Times New Roman" w:hAnsi="Book Antiqua" w:cs="Times New Roman"/>
          <w:color w:val="000000"/>
          <w:sz w:val="24"/>
          <w:szCs w:val="24"/>
          <w:lang w:eastAsia="en-ZA"/>
        </w:rPr>
        <w:t xml:space="preserve">Mr </w:t>
      </w:r>
      <w:proofErr w:type="spellStart"/>
      <w:r w:rsidRPr="00502F7F">
        <w:rPr>
          <w:rFonts w:ascii="Book Antiqua" w:eastAsia="Times New Roman" w:hAnsi="Book Antiqua" w:cs="Times New Roman"/>
          <w:color w:val="000000"/>
          <w:sz w:val="24"/>
          <w:szCs w:val="24"/>
          <w:lang w:eastAsia="en-ZA"/>
        </w:rPr>
        <w:t>Kudakwashe</w:t>
      </w:r>
      <w:proofErr w:type="spellEnd"/>
      <w:r w:rsidRPr="00502F7F">
        <w:rPr>
          <w:rFonts w:ascii="Book Antiqua" w:eastAsia="Times New Roman" w:hAnsi="Book Antiqua" w:cs="Times New Roman"/>
          <w:color w:val="000000"/>
          <w:sz w:val="24"/>
          <w:szCs w:val="24"/>
          <w:lang w:eastAsia="en-ZA"/>
        </w:rPr>
        <w:t xml:space="preserve"> </w:t>
      </w:r>
      <w:proofErr w:type="spellStart"/>
      <w:r w:rsidRPr="00502F7F">
        <w:rPr>
          <w:rFonts w:ascii="Book Antiqua" w:eastAsia="Times New Roman" w:hAnsi="Book Antiqua" w:cs="Times New Roman"/>
          <w:color w:val="000000"/>
          <w:sz w:val="24"/>
          <w:szCs w:val="24"/>
          <w:lang w:eastAsia="en-ZA"/>
        </w:rPr>
        <w:t>Dube</w:t>
      </w:r>
      <w:proofErr w:type="spellEnd"/>
      <w:r w:rsidRPr="00502F7F">
        <w:rPr>
          <w:rFonts w:ascii="Book Antiqua" w:eastAsia="Times New Roman" w:hAnsi="Book Antiqua" w:cs="Times New Roman"/>
          <w:color w:val="000000"/>
          <w:sz w:val="24"/>
          <w:szCs w:val="24"/>
          <w:lang w:eastAsia="en-ZA"/>
        </w:rPr>
        <w:t>.</w:t>
      </w:r>
    </w:p>
    <w:p w:rsidR="00502F7F" w:rsidRPr="00502F7F" w:rsidRDefault="00502F7F" w:rsidP="00502F7F">
      <w:pPr>
        <w:spacing w:after="0" w:line="240" w:lineRule="auto"/>
        <w:rPr>
          <w:rFonts w:ascii="Times New Roman" w:eastAsia="Times New Roman" w:hAnsi="Times New Roman" w:cs="Times New Roman"/>
          <w:sz w:val="24"/>
          <w:szCs w:val="24"/>
          <w:lang w:eastAsia="en-ZA"/>
        </w:rPr>
      </w:pPr>
    </w:p>
    <w:p w:rsidR="00502F7F" w:rsidRPr="00502F7F" w:rsidRDefault="00502F7F" w:rsidP="00502F7F">
      <w:pPr>
        <w:spacing w:before="231" w:after="0" w:line="240" w:lineRule="auto"/>
        <w:outlineLvl w:val="3"/>
        <w:rPr>
          <w:rFonts w:ascii="Times New Roman" w:eastAsia="Times New Roman" w:hAnsi="Times New Roman" w:cs="Times New Roman"/>
          <w:b/>
          <w:bCs/>
          <w:sz w:val="24"/>
          <w:szCs w:val="24"/>
          <w:lang w:eastAsia="en-ZA"/>
        </w:rPr>
      </w:pPr>
      <w:r w:rsidRPr="00502F7F">
        <w:rPr>
          <w:rFonts w:ascii="Book Antiqua" w:eastAsia="Times New Roman" w:hAnsi="Book Antiqua" w:cs="Times New Roman"/>
          <w:b/>
          <w:bCs/>
          <w:color w:val="000000"/>
          <w:sz w:val="24"/>
          <w:szCs w:val="24"/>
          <w:lang w:eastAsia="en-ZA"/>
        </w:rPr>
        <w:t xml:space="preserve">Done in Banjul, </w:t>
      </w:r>
      <w:proofErr w:type="gramStart"/>
      <w:r w:rsidRPr="00502F7F">
        <w:rPr>
          <w:rFonts w:ascii="Book Antiqua" w:eastAsia="Times New Roman" w:hAnsi="Book Antiqua" w:cs="Times New Roman"/>
          <w:b/>
          <w:bCs/>
          <w:color w:val="000000"/>
          <w:sz w:val="24"/>
          <w:szCs w:val="24"/>
          <w:lang w:eastAsia="en-ZA"/>
        </w:rPr>
        <w:t>The</w:t>
      </w:r>
      <w:proofErr w:type="gramEnd"/>
      <w:r w:rsidRPr="00502F7F">
        <w:rPr>
          <w:rFonts w:ascii="Book Antiqua" w:eastAsia="Times New Roman" w:hAnsi="Book Antiqua" w:cs="Times New Roman"/>
          <w:b/>
          <w:bCs/>
          <w:color w:val="000000"/>
          <w:sz w:val="24"/>
          <w:szCs w:val="24"/>
          <w:lang w:eastAsia="en-ZA"/>
        </w:rPr>
        <w:t xml:space="preserve"> Gambia, 5 November 2013</w:t>
      </w:r>
    </w:p>
    <w:p w:rsidR="00667D87" w:rsidRDefault="00502F7F"/>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58C"/>
    <w:multiLevelType w:val="multilevel"/>
    <w:tmpl w:val="DE2E3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91F2C"/>
    <w:multiLevelType w:val="hybridMultilevel"/>
    <w:tmpl w:val="34B0B95E"/>
    <w:lvl w:ilvl="0" w:tplc="E5E05CAE">
      <w:start w:val="4"/>
      <w:numFmt w:val="lowerRoman"/>
      <w:lvlText w:val="%1."/>
      <w:lvlJc w:val="right"/>
      <w:pPr>
        <w:tabs>
          <w:tab w:val="num" w:pos="720"/>
        </w:tabs>
        <w:ind w:left="720" w:hanging="360"/>
      </w:pPr>
    </w:lvl>
    <w:lvl w:ilvl="1" w:tplc="DEA88AF6" w:tentative="1">
      <w:start w:val="1"/>
      <w:numFmt w:val="decimal"/>
      <w:lvlText w:val="%2."/>
      <w:lvlJc w:val="left"/>
      <w:pPr>
        <w:tabs>
          <w:tab w:val="num" w:pos="1440"/>
        </w:tabs>
        <w:ind w:left="1440" w:hanging="360"/>
      </w:pPr>
    </w:lvl>
    <w:lvl w:ilvl="2" w:tplc="937201DA" w:tentative="1">
      <w:start w:val="1"/>
      <w:numFmt w:val="decimal"/>
      <w:lvlText w:val="%3."/>
      <w:lvlJc w:val="left"/>
      <w:pPr>
        <w:tabs>
          <w:tab w:val="num" w:pos="2160"/>
        </w:tabs>
        <w:ind w:left="2160" w:hanging="360"/>
      </w:pPr>
    </w:lvl>
    <w:lvl w:ilvl="3" w:tplc="7E00618A" w:tentative="1">
      <w:start w:val="1"/>
      <w:numFmt w:val="decimal"/>
      <w:lvlText w:val="%4."/>
      <w:lvlJc w:val="left"/>
      <w:pPr>
        <w:tabs>
          <w:tab w:val="num" w:pos="2880"/>
        </w:tabs>
        <w:ind w:left="2880" w:hanging="360"/>
      </w:pPr>
    </w:lvl>
    <w:lvl w:ilvl="4" w:tplc="861ED176" w:tentative="1">
      <w:start w:val="1"/>
      <w:numFmt w:val="decimal"/>
      <w:lvlText w:val="%5."/>
      <w:lvlJc w:val="left"/>
      <w:pPr>
        <w:tabs>
          <w:tab w:val="num" w:pos="3600"/>
        </w:tabs>
        <w:ind w:left="3600" w:hanging="360"/>
      </w:pPr>
    </w:lvl>
    <w:lvl w:ilvl="5" w:tplc="56546D64" w:tentative="1">
      <w:start w:val="1"/>
      <w:numFmt w:val="decimal"/>
      <w:lvlText w:val="%6."/>
      <w:lvlJc w:val="left"/>
      <w:pPr>
        <w:tabs>
          <w:tab w:val="num" w:pos="4320"/>
        </w:tabs>
        <w:ind w:left="4320" w:hanging="360"/>
      </w:pPr>
    </w:lvl>
    <w:lvl w:ilvl="6" w:tplc="01603A4A" w:tentative="1">
      <w:start w:val="1"/>
      <w:numFmt w:val="decimal"/>
      <w:lvlText w:val="%7."/>
      <w:lvlJc w:val="left"/>
      <w:pPr>
        <w:tabs>
          <w:tab w:val="num" w:pos="5040"/>
        </w:tabs>
        <w:ind w:left="5040" w:hanging="360"/>
      </w:pPr>
    </w:lvl>
    <w:lvl w:ilvl="7" w:tplc="A8204C0A" w:tentative="1">
      <w:start w:val="1"/>
      <w:numFmt w:val="decimal"/>
      <w:lvlText w:val="%8."/>
      <w:lvlJc w:val="left"/>
      <w:pPr>
        <w:tabs>
          <w:tab w:val="num" w:pos="5760"/>
        </w:tabs>
        <w:ind w:left="5760" w:hanging="360"/>
      </w:pPr>
    </w:lvl>
    <w:lvl w:ilvl="8" w:tplc="A03453C8" w:tentative="1">
      <w:start w:val="1"/>
      <w:numFmt w:val="decimal"/>
      <w:lvlText w:val="%9."/>
      <w:lvlJc w:val="left"/>
      <w:pPr>
        <w:tabs>
          <w:tab w:val="num" w:pos="6480"/>
        </w:tabs>
        <w:ind w:left="6480" w:hanging="360"/>
      </w:pPr>
    </w:lvl>
  </w:abstractNum>
  <w:abstractNum w:abstractNumId="2" w15:restartNumberingAfterBreak="0">
    <w:nsid w:val="3C136BD1"/>
    <w:multiLevelType w:val="multilevel"/>
    <w:tmpl w:val="05E21A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1"/>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7F"/>
    <w:rsid w:val="00064C86"/>
    <w:rsid w:val="000A4469"/>
    <w:rsid w:val="00502F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D84FF-E298-467A-9F63-B0EFA349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02F7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502F7F"/>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2F7F"/>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502F7F"/>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502F7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2022-02-20T12:56:00Z</dcterms:created>
  <dcterms:modified xsi:type="dcterms:W3CDTF">2022-02-20T12:58:00Z</dcterms:modified>
</cp:coreProperties>
</file>