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0D" w:rsidRPr="003A600D" w:rsidRDefault="003A600D" w:rsidP="003A600D">
      <w:pPr>
        <w:spacing w:before="240" w:after="0" w:line="240" w:lineRule="auto"/>
        <w:ind w:left="477" w:right="875"/>
        <w:jc w:val="both"/>
        <w:outlineLvl w:val="3"/>
        <w:rPr>
          <w:rFonts w:ascii="Times New Roman" w:eastAsia="Times New Roman" w:hAnsi="Times New Roman" w:cs="Times New Roman"/>
          <w:b/>
          <w:bCs/>
          <w:sz w:val="24"/>
          <w:szCs w:val="24"/>
          <w:lang w:eastAsia="en-ZA"/>
        </w:rPr>
      </w:pPr>
      <w:r w:rsidRPr="003A600D">
        <w:rPr>
          <w:rFonts w:ascii="Book Antiqua" w:eastAsia="Times New Roman" w:hAnsi="Book Antiqua" w:cs="Times New Roman"/>
          <w:b/>
          <w:bCs/>
          <w:color w:val="000000"/>
          <w:sz w:val="24"/>
          <w:szCs w:val="24"/>
          <w:lang w:eastAsia="en-ZA"/>
        </w:rPr>
        <w:t>ACHPR/</w:t>
      </w:r>
      <w:bookmarkStart w:id="0" w:name="_GoBack"/>
      <w:r w:rsidRPr="003A600D">
        <w:rPr>
          <w:rFonts w:ascii="Book Antiqua" w:eastAsia="Times New Roman" w:hAnsi="Book Antiqua" w:cs="Times New Roman"/>
          <w:b/>
          <w:bCs/>
          <w:color w:val="000000"/>
          <w:sz w:val="24"/>
          <w:szCs w:val="24"/>
          <w:lang w:eastAsia="en-ZA"/>
        </w:rPr>
        <w:t>Res.256 (LIV) 2013</w:t>
      </w:r>
      <w:bookmarkEnd w:id="0"/>
      <w:r w:rsidRPr="003A600D">
        <w:rPr>
          <w:rFonts w:ascii="Book Antiqua" w:eastAsia="Times New Roman" w:hAnsi="Book Antiqua" w:cs="Times New Roman"/>
          <w:b/>
          <w:bCs/>
          <w:color w:val="000000"/>
          <w:sz w:val="24"/>
          <w:szCs w:val="24"/>
          <w:lang w:eastAsia="en-ZA"/>
        </w:rPr>
        <w:t>: RESOLUTION ON THE APPOINTMENT OF THE CHAIRPERSON AND RENEWAL OF THE MANDATE OF THE MEMBERS OF THE ADVISORY COMMITTEE ON BUDGETARY AND STAFF MATTERS</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3"/>
        <w:jc w:val="both"/>
        <w:outlineLvl w:val="4"/>
        <w:rPr>
          <w:rFonts w:ascii="Times New Roman" w:eastAsia="Times New Roman" w:hAnsi="Times New Roman" w:cs="Times New Roman"/>
          <w:b/>
          <w:bCs/>
          <w:sz w:val="20"/>
          <w:szCs w:val="20"/>
          <w:lang w:eastAsia="en-ZA"/>
        </w:rPr>
      </w:pPr>
      <w:r w:rsidRPr="003A600D">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3A600D">
        <w:rPr>
          <w:rFonts w:ascii="Book Antiqua" w:eastAsia="Times New Roman" w:hAnsi="Book Antiqua" w:cs="Times New Roman"/>
          <w:b/>
          <w:bCs/>
          <w:i/>
          <w:iCs/>
          <w:color w:val="000000"/>
          <w:sz w:val="16"/>
          <w:szCs w:val="16"/>
          <w:vertAlign w:val="superscript"/>
          <w:lang w:eastAsia="en-ZA"/>
        </w:rPr>
        <w:t xml:space="preserve">th </w:t>
      </w:r>
      <w:r w:rsidRPr="003A600D">
        <w:rPr>
          <w:rFonts w:ascii="Book Antiqua" w:eastAsia="Times New Roman" w:hAnsi="Book Antiqua" w:cs="Times New Roman"/>
          <w:b/>
          <w:bCs/>
          <w:i/>
          <w:iCs/>
          <w:color w:val="000000"/>
          <w:sz w:val="24"/>
          <w:szCs w:val="24"/>
          <w:lang w:eastAsia="en-ZA"/>
        </w:rPr>
        <w:t>Ordinary Session held in Banjul, The Gambia from 22 October to 5 November 2013</w:t>
      </w:r>
      <w:r w:rsidRPr="003A600D">
        <w:rPr>
          <w:rFonts w:ascii="Book Antiqua" w:eastAsia="Times New Roman" w:hAnsi="Book Antiqua" w:cs="Times New Roman"/>
          <w:b/>
          <w:bCs/>
          <w:color w:val="000000"/>
          <w:sz w:val="24"/>
          <w:szCs w:val="24"/>
          <w:lang w:eastAsia="en-ZA"/>
        </w:rPr>
        <w:t>;</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before="1" w:after="0" w:line="240" w:lineRule="auto"/>
        <w:ind w:left="477"/>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Recalling </w:t>
      </w:r>
      <w:r w:rsidRPr="003A600D">
        <w:rPr>
          <w:rFonts w:ascii="Book Antiqua" w:eastAsia="Times New Roman" w:hAnsi="Book Antiqua" w:cs="Times New Roman"/>
          <w:color w:val="000000"/>
          <w:sz w:val="24"/>
          <w:szCs w:val="24"/>
          <w:lang w:eastAsia="en-ZA"/>
        </w:rPr>
        <w:t>its mandate to promote and protect human and people’s rights in Africa</w:t>
      </w:r>
    </w:p>
    <w:p w:rsidR="003A600D" w:rsidRPr="003A600D" w:rsidRDefault="003A600D" w:rsidP="003A600D">
      <w:pPr>
        <w:spacing w:after="0" w:line="240" w:lineRule="auto"/>
        <w:ind w:left="477"/>
        <w:jc w:val="both"/>
        <w:rPr>
          <w:rFonts w:ascii="Times New Roman" w:eastAsia="Times New Roman" w:hAnsi="Times New Roman" w:cs="Times New Roman"/>
          <w:sz w:val="24"/>
          <w:szCs w:val="24"/>
          <w:lang w:eastAsia="en-ZA"/>
        </w:rPr>
      </w:pPr>
      <w:proofErr w:type="gramStart"/>
      <w:r w:rsidRPr="003A600D">
        <w:rPr>
          <w:rFonts w:ascii="Book Antiqua" w:eastAsia="Times New Roman" w:hAnsi="Book Antiqua" w:cs="Times New Roman"/>
          <w:color w:val="000000"/>
          <w:sz w:val="24"/>
          <w:szCs w:val="24"/>
          <w:lang w:eastAsia="en-ZA"/>
        </w:rPr>
        <w:t>under</w:t>
      </w:r>
      <w:proofErr w:type="gramEnd"/>
      <w:r w:rsidRPr="003A600D">
        <w:rPr>
          <w:rFonts w:ascii="Book Antiqua" w:eastAsia="Times New Roman" w:hAnsi="Book Antiqua" w:cs="Times New Roman"/>
          <w:color w:val="000000"/>
          <w:sz w:val="24"/>
          <w:szCs w:val="24"/>
          <w:lang w:eastAsia="en-ZA"/>
        </w:rPr>
        <w:t xml:space="preserve"> the African Charter on Human and Peoples’ Rights (the African Charter);</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before="1" w:after="0" w:line="240" w:lineRule="auto"/>
        <w:ind w:left="477" w:right="880"/>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Aware </w:t>
      </w:r>
      <w:r w:rsidRPr="003A600D">
        <w:rPr>
          <w:rFonts w:ascii="Book Antiqua" w:eastAsia="Times New Roman" w:hAnsi="Book Antiqua" w:cs="Times New Roman"/>
          <w:color w:val="000000"/>
          <w:sz w:val="24"/>
          <w:szCs w:val="24"/>
          <w:lang w:eastAsia="en-ZA"/>
        </w:rPr>
        <w:t>of the vital role of its Secretariat in ensuring the effective discharge of the mandate of the Commission and the importance of having an efficient Secretariat;</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7"/>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Further conscious </w:t>
      </w:r>
      <w:r w:rsidRPr="003A600D">
        <w:rPr>
          <w:rFonts w:ascii="Book Antiqua" w:eastAsia="Times New Roman" w:hAnsi="Book Antiqua" w:cs="Times New Roman"/>
          <w:color w:val="000000"/>
          <w:sz w:val="24"/>
          <w:szCs w:val="24"/>
          <w:lang w:eastAsia="en-ZA"/>
        </w:rPr>
        <w:t>of the difficulties the Commission faces in the preparation, presentation and execution of its budget, and desirous of facilitating its budgetary preparation process;</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5"/>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Welcoming </w:t>
      </w:r>
      <w:r w:rsidRPr="003A600D">
        <w:rPr>
          <w:rFonts w:ascii="Book Antiqua" w:eastAsia="Times New Roman" w:hAnsi="Book Antiqua" w:cs="Times New Roman"/>
          <w:color w:val="000000"/>
          <w:sz w:val="24"/>
          <w:szCs w:val="24"/>
          <w:lang w:eastAsia="en-ZA"/>
        </w:rPr>
        <w:t>the decision of the Executive Council of the African Union (AU) to strengthen the human resource capacity of the Commission, through the recruitment of 33 more staff members over a period of five years from 2010 to 2014;</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5"/>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Recalling </w:t>
      </w:r>
      <w:r w:rsidRPr="003A600D">
        <w:rPr>
          <w:rFonts w:ascii="Book Antiqua" w:eastAsia="Times New Roman" w:hAnsi="Book Antiqua" w:cs="Times New Roman"/>
          <w:color w:val="000000"/>
          <w:sz w:val="24"/>
          <w:szCs w:val="24"/>
          <w:lang w:eastAsia="en-ZA"/>
        </w:rPr>
        <w:t>its decision taken during the 6</w:t>
      </w:r>
      <w:r w:rsidRPr="003A600D">
        <w:rPr>
          <w:rFonts w:ascii="Book Antiqua" w:eastAsia="Times New Roman" w:hAnsi="Book Antiqua" w:cs="Times New Roman"/>
          <w:color w:val="000000"/>
          <w:sz w:val="16"/>
          <w:szCs w:val="16"/>
          <w:vertAlign w:val="superscript"/>
          <w:lang w:eastAsia="en-ZA"/>
        </w:rPr>
        <w:t xml:space="preserve">th </w:t>
      </w:r>
      <w:r w:rsidRPr="003A600D">
        <w:rPr>
          <w:rFonts w:ascii="Book Antiqua" w:eastAsia="Times New Roman" w:hAnsi="Book Antiqua" w:cs="Times New Roman"/>
          <w:color w:val="000000"/>
          <w:sz w:val="24"/>
          <w:szCs w:val="24"/>
          <w:lang w:eastAsia="en-ZA"/>
        </w:rPr>
        <w:t>Extra-Ordinary Session to establish an Advisory Committee on Budgetary and Staff Matters to work with the Secretariat to prepare the Programmes Budget of the Commission;</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before="1" w:after="0" w:line="240" w:lineRule="auto"/>
        <w:ind w:left="477" w:right="876"/>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Further recalling </w:t>
      </w:r>
      <w:r w:rsidRPr="003A600D">
        <w:rPr>
          <w:rFonts w:ascii="Book Antiqua" w:eastAsia="Times New Roman" w:hAnsi="Book Antiqua" w:cs="Times New Roman"/>
          <w:color w:val="000000"/>
          <w:sz w:val="24"/>
          <w:szCs w:val="24"/>
          <w:lang w:eastAsia="en-ZA"/>
        </w:rPr>
        <w:t>AU Executive Council Decision EX.CL/Dec.529 (XV) by which the African Union Commission (AUC), in consultation with the Permanent Representatives’ Committee (PRC), is required to expedite the review of the honorarium and allowances of the members of the Commission, in accordance with AU financial rules and regulations;</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5"/>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Bearing in mind </w:t>
      </w:r>
      <w:r w:rsidRPr="003A600D">
        <w:rPr>
          <w:rFonts w:ascii="Book Antiqua" w:eastAsia="Times New Roman" w:hAnsi="Book Antiqua" w:cs="Times New Roman"/>
          <w:color w:val="000000"/>
          <w:sz w:val="24"/>
          <w:szCs w:val="24"/>
          <w:lang w:eastAsia="en-ZA"/>
        </w:rPr>
        <w:t>its Resolution ACHPR/Res 142 (XXXXV) 09, adopted at its 45</w:t>
      </w:r>
      <w:r w:rsidRPr="003A600D">
        <w:rPr>
          <w:rFonts w:ascii="Book Antiqua" w:eastAsia="Times New Roman" w:hAnsi="Book Antiqua" w:cs="Times New Roman"/>
          <w:color w:val="000000"/>
          <w:sz w:val="16"/>
          <w:szCs w:val="16"/>
          <w:vertAlign w:val="superscript"/>
          <w:lang w:eastAsia="en-ZA"/>
        </w:rPr>
        <w:t xml:space="preserve">th </w:t>
      </w:r>
      <w:r w:rsidRPr="003A600D">
        <w:rPr>
          <w:rFonts w:ascii="Book Antiqua" w:eastAsia="Times New Roman" w:hAnsi="Book Antiqua" w:cs="Times New Roman"/>
          <w:color w:val="000000"/>
          <w:sz w:val="24"/>
          <w:szCs w:val="24"/>
          <w:lang w:eastAsia="en-ZA"/>
        </w:rPr>
        <w:t>Ordinary Session, establishing an Advisory Committee on Budgetary and Staff Matters;</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4"/>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Mindful </w:t>
      </w:r>
      <w:r w:rsidRPr="003A600D">
        <w:rPr>
          <w:rFonts w:ascii="Book Antiqua" w:eastAsia="Times New Roman" w:hAnsi="Book Antiqua" w:cs="Times New Roman"/>
          <w:color w:val="000000"/>
          <w:sz w:val="24"/>
          <w:szCs w:val="24"/>
          <w:lang w:eastAsia="en-ZA"/>
        </w:rPr>
        <w:t>of Resolutions ACHPR/Res.188 (XLIX) 2011 and ACHPR/Res.191 (L</w:t>
      </w:r>
      <w:proofErr w:type="gramStart"/>
      <w:r w:rsidRPr="003A600D">
        <w:rPr>
          <w:rFonts w:ascii="Book Antiqua" w:eastAsia="Times New Roman" w:hAnsi="Book Antiqua" w:cs="Times New Roman"/>
          <w:color w:val="000000"/>
          <w:sz w:val="24"/>
          <w:szCs w:val="24"/>
          <w:lang w:eastAsia="en-ZA"/>
        </w:rPr>
        <w:t>)11</w:t>
      </w:r>
      <w:proofErr w:type="gramEnd"/>
      <w:r w:rsidRPr="003A600D">
        <w:rPr>
          <w:rFonts w:ascii="Book Antiqua" w:eastAsia="Times New Roman" w:hAnsi="Book Antiqua" w:cs="Times New Roman"/>
          <w:color w:val="000000"/>
          <w:sz w:val="24"/>
          <w:szCs w:val="24"/>
          <w:lang w:eastAsia="en-ZA"/>
        </w:rPr>
        <w:t xml:space="preserve"> adopted respectively at its 49</w:t>
      </w:r>
      <w:r w:rsidRPr="003A600D">
        <w:rPr>
          <w:rFonts w:ascii="Book Antiqua" w:eastAsia="Times New Roman" w:hAnsi="Book Antiqua" w:cs="Times New Roman"/>
          <w:color w:val="000000"/>
          <w:sz w:val="16"/>
          <w:szCs w:val="16"/>
          <w:vertAlign w:val="superscript"/>
          <w:lang w:eastAsia="en-ZA"/>
        </w:rPr>
        <w:t xml:space="preserve">th </w:t>
      </w:r>
      <w:r w:rsidRPr="003A600D">
        <w:rPr>
          <w:rFonts w:ascii="Book Antiqua" w:eastAsia="Times New Roman" w:hAnsi="Book Antiqua" w:cs="Times New Roman"/>
          <w:color w:val="000000"/>
          <w:sz w:val="24"/>
          <w:szCs w:val="24"/>
          <w:lang w:eastAsia="en-ZA"/>
        </w:rPr>
        <w:t>and 50</w:t>
      </w:r>
      <w:r w:rsidRPr="003A600D">
        <w:rPr>
          <w:rFonts w:ascii="Book Antiqua" w:eastAsia="Times New Roman" w:hAnsi="Book Antiqua" w:cs="Times New Roman"/>
          <w:color w:val="000000"/>
          <w:sz w:val="16"/>
          <w:szCs w:val="16"/>
          <w:vertAlign w:val="superscript"/>
          <w:lang w:eastAsia="en-ZA"/>
        </w:rPr>
        <w:t xml:space="preserve">th </w:t>
      </w:r>
      <w:r w:rsidRPr="003A600D">
        <w:rPr>
          <w:rFonts w:ascii="Book Antiqua" w:eastAsia="Times New Roman" w:hAnsi="Book Antiqua" w:cs="Times New Roman"/>
          <w:color w:val="000000"/>
          <w:sz w:val="24"/>
          <w:szCs w:val="24"/>
          <w:lang w:eastAsia="en-ZA"/>
        </w:rPr>
        <w:t>Ordinary Session on the renewal and extension of the mandate of the Advisory Committee on Budgetary and Staff Matters;</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right="874"/>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lastRenderedPageBreak/>
        <w:t xml:space="preserve">Noting with appreciation </w:t>
      </w:r>
      <w:r w:rsidRPr="003A600D">
        <w:rPr>
          <w:rFonts w:ascii="Book Antiqua" w:eastAsia="Times New Roman" w:hAnsi="Book Antiqua" w:cs="Times New Roman"/>
          <w:color w:val="000000"/>
          <w:sz w:val="24"/>
          <w:szCs w:val="24"/>
          <w:lang w:eastAsia="en-ZA"/>
        </w:rPr>
        <w:t xml:space="preserve">the work undertaken during the past two years by the Advisory Committee under the leadership of Commissioner </w:t>
      </w:r>
      <w:proofErr w:type="spellStart"/>
      <w:r w:rsidRPr="003A600D">
        <w:rPr>
          <w:rFonts w:ascii="Book Antiqua" w:eastAsia="Times New Roman" w:hAnsi="Book Antiqua" w:cs="Times New Roman"/>
          <w:color w:val="000000"/>
          <w:sz w:val="24"/>
          <w:szCs w:val="24"/>
          <w:lang w:eastAsia="en-ZA"/>
        </w:rPr>
        <w:t>Reine</w:t>
      </w:r>
      <w:proofErr w:type="spellEnd"/>
      <w:r w:rsidRPr="003A600D">
        <w:rPr>
          <w:rFonts w:ascii="Book Antiqua" w:eastAsia="Times New Roman" w:hAnsi="Book Antiqua" w:cs="Times New Roman"/>
          <w:color w:val="000000"/>
          <w:sz w:val="24"/>
          <w:szCs w:val="24"/>
          <w:lang w:eastAsia="en-ZA"/>
        </w:rPr>
        <w:t xml:space="preserve"> </w:t>
      </w:r>
      <w:proofErr w:type="spellStart"/>
      <w:r w:rsidRPr="003A600D">
        <w:rPr>
          <w:rFonts w:ascii="Book Antiqua" w:eastAsia="Times New Roman" w:hAnsi="Book Antiqua" w:cs="Times New Roman"/>
          <w:color w:val="000000"/>
          <w:sz w:val="24"/>
          <w:szCs w:val="24"/>
          <w:lang w:eastAsia="en-ZA"/>
        </w:rPr>
        <w:t>Alapini</w:t>
      </w:r>
      <w:proofErr w:type="spellEnd"/>
      <w:r w:rsidRPr="003A600D">
        <w:rPr>
          <w:rFonts w:ascii="Book Antiqua" w:eastAsia="Times New Roman" w:hAnsi="Book Antiqua" w:cs="Times New Roman"/>
          <w:color w:val="000000"/>
          <w:sz w:val="24"/>
          <w:szCs w:val="24"/>
          <w:lang w:eastAsia="en-ZA"/>
        </w:rPr>
        <w:t xml:space="preserve"> </w:t>
      </w:r>
      <w:proofErr w:type="spellStart"/>
      <w:r w:rsidRPr="003A600D">
        <w:rPr>
          <w:rFonts w:ascii="Book Antiqua" w:eastAsia="Times New Roman" w:hAnsi="Book Antiqua" w:cs="Times New Roman"/>
          <w:color w:val="000000"/>
          <w:sz w:val="24"/>
          <w:szCs w:val="24"/>
          <w:lang w:eastAsia="en-ZA"/>
        </w:rPr>
        <w:t>Gansou</w:t>
      </w:r>
      <w:proofErr w:type="spellEnd"/>
      <w:r w:rsidRPr="003A600D">
        <w:rPr>
          <w:rFonts w:ascii="Book Antiqua" w:eastAsia="Times New Roman" w:hAnsi="Book Antiqua" w:cs="Times New Roman"/>
          <w:color w:val="000000"/>
          <w:sz w:val="24"/>
          <w:szCs w:val="24"/>
          <w:lang w:eastAsia="en-ZA"/>
        </w:rPr>
        <w:t>;</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Default="003A600D" w:rsidP="003A600D">
      <w:pPr>
        <w:spacing w:after="0" w:line="240" w:lineRule="auto"/>
        <w:ind w:left="477" w:right="875"/>
        <w:jc w:val="both"/>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Considering </w:t>
      </w:r>
      <w:r w:rsidRPr="003A600D">
        <w:rPr>
          <w:rFonts w:ascii="Book Antiqua" w:eastAsia="Times New Roman" w:hAnsi="Book Antiqua" w:cs="Times New Roman"/>
          <w:color w:val="000000"/>
          <w:sz w:val="24"/>
          <w:szCs w:val="24"/>
          <w:lang w:eastAsia="en-ZA"/>
        </w:rPr>
        <w:t>that the mandate of the Chairperson and the members of the Advisory Committee has come to an end;</w:t>
      </w:r>
    </w:p>
    <w:p w:rsidR="003A600D" w:rsidRPr="003A600D" w:rsidRDefault="003A600D" w:rsidP="003A600D">
      <w:pPr>
        <w:spacing w:after="0" w:line="240" w:lineRule="auto"/>
        <w:ind w:left="477" w:right="875"/>
        <w:jc w:val="both"/>
        <w:rPr>
          <w:rFonts w:ascii="Times New Roman" w:eastAsia="Times New Roman" w:hAnsi="Times New Roman" w:cs="Times New Roman"/>
          <w:sz w:val="24"/>
          <w:szCs w:val="24"/>
          <w:lang w:eastAsia="en-ZA"/>
        </w:rPr>
      </w:pPr>
    </w:p>
    <w:p w:rsidR="003A600D" w:rsidRPr="003A600D" w:rsidRDefault="003A600D" w:rsidP="003A600D">
      <w:pPr>
        <w:spacing w:before="91" w:after="0" w:line="240" w:lineRule="auto"/>
        <w:ind w:left="477" w:right="868"/>
        <w:rPr>
          <w:rFonts w:ascii="Times New Roman" w:eastAsia="Times New Roman" w:hAnsi="Times New Roman" w:cs="Times New Roman"/>
          <w:sz w:val="24"/>
          <w:szCs w:val="24"/>
          <w:lang w:eastAsia="en-ZA"/>
        </w:rPr>
      </w:pPr>
      <w:r w:rsidRPr="003A600D">
        <w:rPr>
          <w:rFonts w:ascii="Book Antiqua" w:eastAsia="Times New Roman" w:hAnsi="Book Antiqua" w:cs="Times New Roman"/>
          <w:b/>
          <w:bCs/>
          <w:color w:val="000000"/>
          <w:sz w:val="24"/>
          <w:szCs w:val="24"/>
          <w:lang w:eastAsia="en-ZA"/>
        </w:rPr>
        <w:t xml:space="preserve">Recognizing </w:t>
      </w:r>
      <w:r w:rsidRPr="003A600D">
        <w:rPr>
          <w:rFonts w:ascii="Book Antiqua" w:eastAsia="Times New Roman" w:hAnsi="Book Antiqua" w:cs="Times New Roman"/>
          <w:color w:val="000000"/>
          <w:sz w:val="24"/>
          <w:szCs w:val="24"/>
          <w:lang w:eastAsia="en-ZA"/>
        </w:rPr>
        <w:t>the importance of the Committee and the need to allow the Committee to continue to carry out its mandate;</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477"/>
        <w:outlineLvl w:val="4"/>
        <w:rPr>
          <w:rFonts w:ascii="Times New Roman" w:eastAsia="Times New Roman" w:hAnsi="Times New Roman" w:cs="Times New Roman"/>
          <w:b/>
          <w:bCs/>
          <w:sz w:val="20"/>
          <w:szCs w:val="20"/>
          <w:lang w:eastAsia="en-ZA"/>
        </w:rPr>
      </w:pPr>
      <w:r w:rsidRPr="003A600D">
        <w:rPr>
          <w:rFonts w:ascii="Book Antiqua" w:eastAsia="Times New Roman" w:hAnsi="Book Antiqua" w:cs="Times New Roman"/>
          <w:b/>
          <w:bCs/>
          <w:i/>
          <w:iCs/>
          <w:color w:val="000000"/>
          <w:sz w:val="24"/>
          <w:szCs w:val="24"/>
          <w:lang w:eastAsia="en-ZA"/>
        </w:rPr>
        <w:t>Decides to:</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1437" w:right="877" w:hanging="960"/>
        <w:jc w:val="both"/>
        <w:textAlignment w:val="baseline"/>
        <w:rPr>
          <w:rFonts w:ascii="Book Antiqua" w:eastAsia="Times New Roman" w:hAnsi="Book Antiqua" w:cs="Times New Roman"/>
          <w:color w:val="000000"/>
          <w:sz w:val="24"/>
          <w:szCs w:val="24"/>
          <w:lang w:eastAsia="en-ZA"/>
        </w:rPr>
      </w:pPr>
      <w:r w:rsidRPr="003A600D">
        <w:rPr>
          <w:rFonts w:ascii="Book Antiqua" w:eastAsia="Times New Roman" w:hAnsi="Book Antiqua" w:cs="Times New Roman"/>
          <w:color w:val="000000"/>
          <w:sz w:val="24"/>
          <w:szCs w:val="24"/>
          <w:lang w:eastAsia="en-ZA"/>
        </w:rPr>
        <w:t>17.</w:t>
      </w:r>
      <w:r w:rsidRPr="003A600D">
        <w:rPr>
          <w:rFonts w:ascii="Book Antiqua" w:eastAsia="Times New Roman" w:hAnsi="Book Antiqua" w:cs="Times New Roman"/>
          <w:color w:val="000000"/>
          <w:sz w:val="24"/>
          <w:szCs w:val="24"/>
          <w:lang w:eastAsia="en-ZA"/>
        </w:rPr>
        <w:tab/>
        <w:t xml:space="preserve">Appoint </w:t>
      </w:r>
      <w:r w:rsidRPr="003A600D">
        <w:rPr>
          <w:rFonts w:ascii="Book Antiqua" w:eastAsia="Times New Roman" w:hAnsi="Book Antiqua" w:cs="Times New Roman"/>
          <w:b/>
          <w:bCs/>
          <w:color w:val="000000"/>
          <w:sz w:val="24"/>
          <w:szCs w:val="24"/>
          <w:lang w:eastAsia="en-ZA"/>
        </w:rPr>
        <w:t xml:space="preserve">Commissioner Med </w:t>
      </w:r>
      <w:proofErr w:type="spellStart"/>
      <w:r w:rsidRPr="003A600D">
        <w:rPr>
          <w:rFonts w:ascii="Book Antiqua" w:eastAsia="Times New Roman" w:hAnsi="Book Antiqua" w:cs="Times New Roman"/>
          <w:b/>
          <w:bCs/>
          <w:color w:val="000000"/>
          <w:sz w:val="24"/>
          <w:szCs w:val="24"/>
          <w:lang w:eastAsia="en-ZA"/>
        </w:rPr>
        <w:t>Kaggwa</w:t>
      </w:r>
      <w:proofErr w:type="spellEnd"/>
      <w:r w:rsidRPr="003A600D">
        <w:rPr>
          <w:rFonts w:ascii="Book Antiqua" w:eastAsia="Times New Roman" w:hAnsi="Book Antiqua" w:cs="Times New Roman"/>
          <w:b/>
          <w:bCs/>
          <w:color w:val="000000"/>
          <w:sz w:val="24"/>
          <w:szCs w:val="24"/>
          <w:lang w:eastAsia="en-ZA"/>
        </w:rPr>
        <w:t xml:space="preserve"> </w:t>
      </w:r>
      <w:r w:rsidRPr="003A600D">
        <w:rPr>
          <w:rFonts w:ascii="Book Antiqua" w:eastAsia="Times New Roman" w:hAnsi="Book Antiqua" w:cs="Times New Roman"/>
          <w:color w:val="000000"/>
          <w:sz w:val="24"/>
          <w:szCs w:val="24"/>
          <w:lang w:eastAsia="en-ZA"/>
        </w:rPr>
        <w:t>as Chairperson of the Committee for a period of 2 years with effect from 5 November 2013;</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1437" w:right="874" w:hanging="960"/>
        <w:jc w:val="both"/>
        <w:textAlignment w:val="baseline"/>
        <w:rPr>
          <w:rFonts w:ascii="Book Antiqua" w:eastAsia="Times New Roman" w:hAnsi="Book Antiqua" w:cs="Times New Roman"/>
          <w:color w:val="000000"/>
          <w:sz w:val="24"/>
          <w:szCs w:val="24"/>
          <w:lang w:eastAsia="en-ZA"/>
        </w:rPr>
      </w:pPr>
      <w:r w:rsidRPr="003A600D">
        <w:rPr>
          <w:rFonts w:ascii="Book Antiqua" w:eastAsia="Times New Roman" w:hAnsi="Book Antiqua" w:cs="Times New Roman"/>
          <w:color w:val="000000"/>
          <w:sz w:val="24"/>
          <w:szCs w:val="24"/>
          <w:lang w:eastAsia="en-ZA"/>
        </w:rPr>
        <w:t>18.</w:t>
      </w:r>
      <w:r w:rsidRPr="003A600D">
        <w:rPr>
          <w:rFonts w:ascii="Book Antiqua" w:eastAsia="Times New Roman" w:hAnsi="Book Antiqua" w:cs="Times New Roman"/>
          <w:color w:val="000000"/>
          <w:sz w:val="24"/>
          <w:szCs w:val="24"/>
          <w:lang w:eastAsia="en-ZA"/>
        </w:rPr>
        <w:tab/>
        <w:t xml:space="preserve">Renew the mandate of </w:t>
      </w:r>
      <w:r w:rsidRPr="003A600D">
        <w:rPr>
          <w:rFonts w:ascii="Book Antiqua" w:eastAsia="Times New Roman" w:hAnsi="Book Antiqua" w:cs="Times New Roman"/>
          <w:b/>
          <w:bCs/>
          <w:color w:val="000000"/>
          <w:sz w:val="24"/>
          <w:szCs w:val="24"/>
          <w:lang w:eastAsia="en-ZA"/>
        </w:rPr>
        <w:t xml:space="preserve">Commissioner </w:t>
      </w:r>
      <w:proofErr w:type="spellStart"/>
      <w:r w:rsidRPr="003A600D">
        <w:rPr>
          <w:rFonts w:ascii="Book Antiqua" w:eastAsia="Times New Roman" w:hAnsi="Book Antiqua" w:cs="Times New Roman"/>
          <w:b/>
          <w:bCs/>
          <w:color w:val="000000"/>
          <w:sz w:val="24"/>
          <w:szCs w:val="24"/>
          <w:lang w:eastAsia="en-ZA"/>
        </w:rPr>
        <w:t>Reine</w:t>
      </w:r>
      <w:proofErr w:type="spellEnd"/>
      <w:r w:rsidRPr="003A600D">
        <w:rPr>
          <w:rFonts w:ascii="Book Antiqua" w:eastAsia="Times New Roman" w:hAnsi="Book Antiqua" w:cs="Times New Roman"/>
          <w:b/>
          <w:bCs/>
          <w:color w:val="000000"/>
          <w:sz w:val="24"/>
          <w:szCs w:val="24"/>
          <w:lang w:eastAsia="en-ZA"/>
        </w:rPr>
        <w:t xml:space="preserve"> </w:t>
      </w:r>
      <w:proofErr w:type="spellStart"/>
      <w:r w:rsidRPr="003A600D">
        <w:rPr>
          <w:rFonts w:ascii="Book Antiqua" w:eastAsia="Times New Roman" w:hAnsi="Book Antiqua" w:cs="Times New Roman"/>
          <w:b/>
          <w:bCs/>
          <w:color w:val="000000"/>
          <w:sz w:val="24"/>
          <w:szCs w:val="24"/>
          <w:lang w:eastAsia="en-ZA"/>
        </w:rPr>
        <w:t>Alapini</w:t>
      </w:r>
      <w:proofErr w:type="spellEnd"/>
      <w:r w:rsidRPr="003A600D">
        <w:rPr>
          <w:rFonts w:ascii="Book Antiqua" w:eastAsia="Times New Roman" w:hAnsi="Book Antiqua" w:cs="Times New Roman"/>
          <w:b/>
          <w:bCs/>
          <w:color w:val="000000"/>
          <w:sz w:val="24"/>
          <w:szCs w:val="24"/>
          <w:lang w:eastAsia="en-ZA"/>
        </w:rPr>
        <w:t xml:space="preserve"> </w:t>
      </w:r>
      <w:proofErr w:type="spellStart"/>
      <w:r w:rsidRPr="003A600D">
        <w:rPr>
          <w:rFonts w:ascii="Book Antiqua" w:eastAsia="Times New Roman" w:hAnsi="Book Antiqua" w:cs="Times New Roman"/>
          <w:b/>
          <w:bCs/>
          <w:color w:val="000000"/>
          <w:sz w:val="24"/>
          <w:szCs w:val="24"/>
          <w:lang w:eastAsia="en-ZA"/>
        </w:rPr>
        <w:t>Gansou</w:t>
      </w:r>
      <w:proofErr w:type="spellEnd"/>
      <w:r w:rsidRPr="003A600D">
        <w:rPr>
          <w:rFonts w:ascii="Book Antiqua" w:eastAsia="Times New Roman" w:hAnsi="Book Antiqua" w:cs="Times New Roman"/>
          <w:b/>
          <w:bCs/>
          <w:color w:val="000000"/>
          <w:sz w:val="24"/>
          <w:szCs w:val="24"/>
          <w:lang w:eastAsia="en-ZA"/>
        </w:rPr>
        <w:t xml:space="preserve"> </w:t>
      </w:r>
      <w:r w:rsidRPr="003A600D">
        <w:rPr>
          <w:rFonts w:ascii="Book Antiqua" w:eastAsia="Times New Roman" w:hAnsi="Book Antiqua" w:cs="Times New Roman"/>
          <w:color w:val="000000"/>
          <w:sz w:val="24"/>
          <w:szCs w:val="24"/>
          <w:lang w:eastAsia="en-ZA"/>
        </w:rPr>
        <w:t xml:space="preserve">and </w:t>
      </w:r>
      <w:r w:rsidRPr="003A600D">
        <w:rPr>
          <w:rFonts w:ascii="Book Antiqua" w:eastAsia="Times New Roman" w:hAnsi="Book Antiqua" w:cs="Times New Roman"/>
          <w:b/>
          <w:bCs/>
          <w:color w:val="000000"/>
          <w:sz w:val="24"/>
          <w:szCs w:val="24"/>
          <w:lang w:eastAsia="en-ZA"/>
        </w:rPr>
        <w:t xml:space="preserve">Commissioner </w:t>
      </w:r>
      <w:proofErr w:type="spellStart"/>
      <w:r w:rsidRPr="003A600D">
        <w:rPr>
          <w:rFonts w:ascii="Book Antiqua" w:eastAsia="Times New Roman" w:hAnsi="Book Antiqua" w:cs="Times New Roman"/>
          <w:b/>
          <w:bCs/>
          <w:color w:val="000000"/>
          <w:sz w:val="24"/>
          <w:szCs w:val="24"/>
          <w:lang w:eastAsia="en-ZA"/>
        </w:rPr>
        <w:t>Soyata</w:t>
      </w:r>
      <w:proofErr w:type="spellEnd"/>
      <w:r w:rsidRPr="003A600D">
        <w:rPr>
          <w:rFonts w:ascii="Book Antiqua" w:eastAsia="Times New Roman" w:hAnsi="Book Antiqua" w:cs="Times New Roman"/>
          <w:b/>
          <w:bCs/>
          <w:color w:val="000000"/>
          <w:sz w:val="24"/>
          <w:szCs w:val="24"/>
          <w:lang w:eastAsia="en-ZA"/>
        </w:rPr>
        <w:t xml:space="preserve"> </w:t>
      </w:r>
      <w:proofErr w:type="spellStart"/>
      <w:r w:rsidRPr="003A600D">
        <w:rPr>
          <w:rFonts w:ascii="Book Antiqua" w:eastAsia="Times New Roman" w:hAnsi="Book Antiqua" w:cs="Times New Roman"/>
          <w:b/>
          <w:bCs/>
          <w:color w:val="000000"/>
          <w:sz w:val="24"/>
          <w:szCs w:val="24"/>
          <w:lang w:eastAsia="en-ZA"/>
        </w:rPr>
        <w:t>Maiga</w:t>
      </w:r>
      <w:proofErr w:type="spellEnd"/>
      <w:r w:rsidRPr="003A600D">
        <w:rPr>
          <w:rFonts w:ascii="Book Antiqua" w:eastAsia="Times New Roman" w:hAnsi="Book Antiqua" w:cs="Times New Roman"/>
          <w:b/>
          <w:bCs/>
          <w:color w:val="000000"/>
          <w:sz w:val="24"/>
          <w:szCs w:val="24"/>
          <w:lang w:eastAsia="en-ZA"/>
        </w:rPr>
        <w:t xml:space="preserve"> </w:t>
      </w:r>
      <w:r w:rsidRPr="003A600D">
        <w:rPr>
          <w:rFonts w:ascii="Book Antiqua" w:eastAsia="Times New Roman" w:hAnsi="Book Antiqua" w:cs="Times New Roman"/>
          <w:color w:val="000000"/>
          <w:sz w:val="24"/>
          <w:szCs w:val="24"/>
          <w:lang w:eastAsia="en-ZA"/>
        </w:rPr>
        <w:t>as Members of the Committee for the same period; and</w:t>
      </w:r>
    </w:p>
    <w:p w:rsidR="003A600D" w:rsidRPr="003A600D" w:rsidRDefault="003A600D" w:rsidP="003A600D">
      <w:pPr>
        <w:spacing w:after="0" w:line="240" w:lineRule="auto"/>
        <w:rPr>
          <w:rFonts w:ascii="Times New Roman" w:eastAsia="Times New Roman" w:hAnsi="Times New Roman" w:cs="Times New Roman"/>
          <w:sz w:val="24"/>
          <w:szCs w:val="24"/>
          <w:lang w:eastAsia="en-ZA"/>
        </w:rPr>
      </w:pPr>
    </w:p>
    <w:p w:rsidR="003A600D" w:rsidRPr="003A600D" w:rsidRDefault="003A600D" w:rsidP="003A600D">
      <w:pPr>
        <w:spacing w:after="0" w:line="240" w:lineRule="auto"/>
        <w:ind w:left="1437" w:right="876" w:hanging="960"/>
        <w:jc w:val="both"/>
        <w:textAlignment w:val="baseline"/>
        <w:rPr>
          <w:rFonts w:ascii="Book Antiqua" w:eastAsia="Times New Roman" w:hAnsi="Book Antiqua" w:cs="Times New Roman"/>
          <w:color w:val="000000"/>
          <w:sz w:val="24"/>
          <w:szCs w:val="24"/>
          <w:lang w:eastAsia="en-ZA"/>
        </w:rPr>
      </w:pPr>
      <w:r w:rsidRPr="003A600D">
        <w:rPr>
          <w:rFonts w:ascii="Book Antiqua" w:eastAsia="Times New Roman" w:hAnsi="Book Antiqua" w:cs="Times New Roman"/>
          <w:color w:val="000000"/>
          <w:sz w:val="24"/>
          <w:szCs w:val="24"/>
          <w:lang w:eastAsia="en-ZA"/>
        </w:rPr>
        <w:t>19.</w:t>
      </w:r>
      <w:r w:rsidRPr="003A600D">
        <w:rPr>
          <w:rFonts w:ascii="Book Antiqua" w:eastAsia="Times New Roman" w:hAnsi="Book Antiqua" w:cs="Times New Roman"/>
          <w:color w:val="000000"/>
          <w:sz w:val="24"/>
          <w:szCs w:val="24"/>
          <w:lang w:eastAsia="en-ZA"/>
        </w:rPr>
        <w:tab/>
        <w:t xml:space="preserve">Appoint </w:t>
      </w:r>
      <w:r w:rsidRPr="003A600D">
        <w:rPr>
          <w:rFonts w:ascii="Book Antiqua" w:eastAsia="Times New Roman" w:hAnsi="Book Antiqua" w:cs="Times New Roman"/>
          <w:b/>
          <w:bCs/>
          <w:color w:val="000000"/>
          <w:sz w:val="24"/>
          <w:szCs w:val="24"/>
          <w:lang w:eastAsia="en-ZA"/>
        </w:rPr>
        <w:t xml:space="preserve">Commissioner Mohammed </w:t>
      </w:r>
      <w:proofErr w:type="spellStart"/>
      <w:r w:rsidRPr="003A600D">
        <w:rPr>
          <w:rFonts w:ascii="Book Antiqua" w:eastAsia="Times New Roman" w:hAnsi="Book Antiqua" w:cs="Times New Roman"/>
          <w:b/>
          <w:bCs/>
          <w:color w:val="000000"/>
          <w:sz w:val="24"/>
          <w:szCs w:val="24"/>
          <w:lang w:eastAsia="en-ZA"/>
        </w:rPr>
        <w:t>Bechir</w:t>
      </w:r>
      <w:proofErr w:type="spellEnd"/>
      <w:r w:rsidRPr="003A600D">
        <w:rPr>
          <w:rFonts w:ascii="Book Antiqua" w:eastAsia="Times New Roman" w:hAnsi="Book Antiqua" w:cs="Times New Roman"/>
          <w:b/>
          <w:bCs/>
          <w:color w:val="000000"/>
          <w:sz w:val="24"/>
          <w:szCs w:val="24"/>
          <w:lang w:eastAsia="en-ZA"/>
        </w:rPr>
        <w:t xml:space="preserve"> </w:t>
      </w:r>
      <w:proofErr w:type="spellStart"/>
      <w:r w:rsidRPr="003A600D">
        <w:rPr>
          <w:rFonts w:ascii="Book Antiqua" w:eastAsia="Times New Roman" w:hAnsi="Book Antiqua" w:cs="Times New Roman"/>
          <w:b/>
          <w:bCs/>
          <w:color w:val="000000"/>
          <w:sz w:val="24"/>
          <w:szCs w:val="24"/>
          <w:lang w:eastAsia="en-ZA"/>
        </w:rPr>
        <w:t>Khalfallah</w:t>
      </w:r>
      <w:proofErr w:type="spellEnd"/>
      <w:r w:rsidRPr="003A600D">
        <w:rPr>
          <w:rFonts w:ascii="Book Antiqua" w:eastAsia="Times New Roman" w:hAnsi="Book Antiqua" w:cs="Times New Roman"/>
          <w:b/>
          <w:bCs/>
          <w:color w:val="000000"/>
          <w:sz w:val="24"/>
          <w:szCs w:val="24"/>
          <w:lang w:eastAsia="en-ZA"/>
        </w:rPr>
        <w:t xml:space="preserve"> </w:t>
      </w:r>
      <w:r w:rsidRPr="003A600D">
        <w:rPr>
          <w:rFonts w:ascii="Book Antiqua" w:eastAsia="Times New Roman" w:hAnsi="Book Antiqua" w:cs="Times New Roman"/>
          <w:color w:val="000000"/>
          <w:sz w:val="24"/>
          <w:szCs w:val="24"/>
          <w:lang w:eastAsia="en-ZA"/>
        </w:rPr>
        <w:t>as member of the Committee for the same period.</w:t>
      </w:r>
    </w:p>
    <w:p w:rsidR="003A600D" w:rsidRPr="003A600D" w:rsidRDefault="003A600D" w:rsidP="003A600D">
      <w:pPr>
        <w:spacing w:before="240" w:after="0" w:line="240" w:lineRule="auto"/>
        <w:outlineLvl w:val="3"/>
        <w:rPr>
          <w:rFonts w:ascii="Times New Roman" w:eastAsia="Times New Roman" w:hAnsi="Times New Roman" w:cs="Times New Roman"/>
          <w:b/>
          <w:bCs/>
          <w:sz w:val="24"/>
          <w:szCs w:val="24"/>
          <w:lang w:eastAsia="en-ZA"/>
        </w:rPr>
      </w:pPr>
      <w:r w:rsidRPr="003A600D">
        <w:rPr>
          <w:rFonts w:ascii="Book Antiqua" w:eastAsia="Times New Roman" w:hAnsi="Book Antiqua" w:cs="Times New Roman"/>
          <w:b/>
          <w:bCs/>
          <w:color w:val="000000"/>
          <w:sz w:val="24"/>
          <w:szCs w:val="24"/>
          <w:lang w:eastAsia="en-ZA"/>
        </w:rPr>
        <w:t xml:space="preserve">Done in Banjul, </w:t>
      </w:r>
      <w:proofErr w:type="gramStart"/>
      <w:r w:rsidRPr="003A600D">
        <w:rPr>
          <w:rFonts w:ascii="Book Antiqua" w:eastAsia="Times New Roman" w:hAnsi="Book Antiqua" w:cs="Times New Roman"/>
          <w:b/>
          <w:bCs/>
          <w:color w:val="000000"/>
          <w:sz w:val="24"/>
          <w:szCs w:val="24"/>
          <w:lang w:eastAsia="en-ZA"/>
        </w:rPr>
        <w:t>The</w:t>
      </w:r>
      <w:proofErr w:type="gramEnd"/>
      <w:r w:rsidRPr="003A600D">
        <w:rPr>
          <w:rFonts w:ascii="Book Antiqua" w:eastAsia="Times New Roman" w:hAnsi="Book Antiqua" w:cs="Times New Roman"/>
          <w:b/>
          <w:bCs/>
          <w:color w:val="000000"/>
          <w:sz w:val="24"/>
          <w:szCs w:val="24"/>
          <w:lang w:eastAsia="en-ZA"/>
        </w:rPr>
        <w:t xml:space="preserve"> Gambia, 5 November 2013</w:t>
      </w:r>
    </w:p>
    <w:p w:rsidR="00667D87" w:rsidRDefault="003A600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43E3D"/>
    <w:multiLevelType w:val="multilevel"/>
    <w:tmpl w:val="C34E08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C3F37"/>
    <w:multiLevelType w:val="multilevel"/>
    <w:tmpl w:val="C0D8B0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76F0F"/>
    <w:multiLevelType w:val="multilevel"/>
    <w:tmpl w:val="AAB802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D"/>
    <w:rsid w:val="00064C86"/>
    <w:rsid w:val="000A4469"/>
    <w:rsid w:val="003A60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1BFC-905A-4190-A3C6-6EAAF0B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A600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3A600D"/>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600D"/>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3A600D"/>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3A600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2022-02-20T13:55:00Z</dcterms:created>
  <dcterms:modified xsi:type="dcterms:W3CDTF">2022-02-20T13:57:00Z</dcterms:modified>
</cp:coreProperties>
</file>