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A13" w:rsidRPr="00507A13" w:rsidRDefault="00507A13" w:rsidP="00507A13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507A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507A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07A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portant</w:t>
      </w:r>
      <w:proofErr w:type="spellEnd"/>
      <w:r w:rsidRPr="00507A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nomination du president du </w:t>
      </w:r>
      <w:proofErr w:type="spellStart"/>
      <w:r w:rsidRPr="00507A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comité</w:t>
      </w:r>
      <w:proofErr w:type="spellEnd"/>
      <w:r w:rsidRPr="00507A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07A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consultatif</w:t>
      </w:r>
      <w:proofErr w:type="spellEnd"/>
      <w:r w:rsidRPr="00507A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les affaires </w:t>
      </w:r>
      <w:proofErr w:type="spellStart"/>
      <w:r w:rsidRPr="00507A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budgétaires</w:t>
      </w:r>
      <w:proofErr w:type="spellEnd"/>
      <w:r w:rsidRPr="00507A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du personnel et </w:t>
      </w:r>
      <w:proofErr w:type="spellStart"/>
      <w:r w:rsidRPr="00507A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renouvellement</w:t>
      </w:r>
      <w:proofErr w:type="spellEnd"/>
      <w:r w:rsidRPr="00507A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507A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507A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507A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ses</w:t>
      </w:r>
      <w:proofErr w:type="spellEnd"/>
      <w:r w:rsidRPr="00507A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07A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membres</w:t>
      </w:r>
      <w:proofErr w:type="spellEnd"/>
      <w:r w:rsidRPr="00507A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CADHP/Res.256(LIV)2013</w:t>
      </w:r>
    </w:p>
    <w:bookmarkEnd w:id="0"/>
    <w:p w:rsidR="00507A13" w:rsidRPr="00507A13" w:rsidRDefault="00507A13" w:rsidP="00507A13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507A13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507A13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507A13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05, 2013</w:t>
      </w:r>
    </w:p>
    <w:p w:rsidR="00AF6889" w:rsidRPr="00507A13" w:rsidRDefault="00AF6889">
      <w:pPr>
        <w:rPr>
          <w:rFonts w:cstheme="minorHAnsi"/>
        </w:rPr>
      </w:pPr>
    </w:p>
    <w:p w:rsidR="00507A13" w:rsidRPr="00507A13" w:rsidRDefault="00507A13" w:rsidP="00507A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07A13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La Commission </w:t>
      </w:r>
      <w:proofErr w:type="spellStart"/>
      <w:r w:rsidRPr="00507A13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Africaine</w:t>
      </w:r>
      <w:proofErr w:type="spellEnd"/>
      <w:r w:rsidRPr="00507A13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507A13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l’Homme</w:t>
      </w:r>
      <w:proofErr w:type="spellEnd"/>
      <w:r w:rsidRPr="00507A13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et des </w:t>
      </w:r>
      <w:proofErr w:type="spellStart"/>
      <w:r w:rsidRPr="00507A13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Peuples</w:t>
      </w:r>
      <w:proofErr w:type="spellEnd"/>
      <w:r w:rsidRPr="00507A13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(la Commission), </w:t>
      </w:r>
      <w:proofErr w:type="spellStart"/>
      <w:r w:rsidRPr="00507A13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réunie</w:t>
      </w:r>
      <w:proofErr w:type="spellEnd"/>
      <w:r w:rsidRPr="00507A13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à </w:t>
      </w:r>
      <w:proofErr w:type="spellStart"/>
      <w:r w:rsidRPr="00507A13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l’occasion</w:t>
      </w:r>
      <w:proofErr w:type="spellEnd"/>
      <w:r w:rsidRPr="00507A13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de </w:t>
      </w:r>
      <w:proofErr w:type="spellStart"/>
      <w:r w:rsidRPr="00507A13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sa</w:t>
      </w:r>
      <w:proofErr w:type="spellEnd"/>
      <w:r w:rsidRPr="00507A13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54</w:t>
      </w:r>
      <w:r w:rsidRPr="00507A13">
        <w:rPr>
          <w:rFonts w:asciiTheme="minorHAnsi" w:hAnsiTheme="minorHAnsi" w:cstheme="minorHAnsi"/>
          <w:b/>
          <w:bCs/>
          <w:i/>
          <w:iCs/>
          <w:color w:val="53575A"/>
          <w:sz w:val="17"/>
          <w:szCs w:val="17"/>
          <w:vertAlign w:val="superscript"/>
        </w:rPr>
        <w:t>ème</w:t>
      </w:r>
      <w:r w:rsidRPr="00507A13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 Session </w:t>
      </w:r>
      <w:proofErr w:type="spellStart"/>
      <w:r w:rsidRPr="00507A13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ordinaire</w:t>
      </w:r>
      <w:proofErr w:type="spellEnd"/>
      <w:r w:rsidRPr="00507A13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tenue du 22 </w:t>
      </w:r>
      <w:proofErr w:type="spellStart"/>
      <w:r w:rsidRPr="00507A13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octobre</w:t>
      </w:r>
      <w:proofErr w:type="spellEnd"/>
      <w:r w:rsidRPr="00507A13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au 05 </w:t>
      </w:r>
      <w:proofErr w:type="spellStart"/>
      <w:r w:rsidRPr="00507A13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novembre</w:t>
      </w:r>
      <w:proofErr w:type="spellEnd"/>
      <w:r w:rsidRPr="00507A13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2013 à Banjul, </w:t>
      </w:r>
      <w:proofErr w:type="spellStart"/>
      <w:proofErr w:type="gramStart"/>
      <w:r w:rsidRPr="00507A13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Gambie</w:t>
      </w:r>
      <w:proofErr w:type="spellEnd"/>
      <w:r w:rsidRPr="00507A13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;</w:t>
      </w:r>
      <w:proofErr w:type="gramEnd"/>
    </w:p>
    <w:p w:rsidR="00507A13" w:rsidRPr="00507A13" w:rsidRDefault="00507A13" w:rsidP="00507A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07A13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507A13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507A13">
        <w:rPr>
          <w:rFonts w:asciiTheme="minorHAnsi" w:hAnsiTheme="minorHAnsi" w:cstheme="minorHAnsi"/>
          <w:i/>
          <w:iCs/>
          <w:color w:val="53575A"/>
          <w:sz w:val="23"/>
          <w:szCs w:val="23"/>
        </w:rPr>
        <w:t>s</w:t>
      </w:r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on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) ;</w:t>
      </w:r>
      <w:proofErr w:type="gramEnd"/>
    </w:p>
    <w:p w:rsidR="00507A13" w:rsidRPr="00507A13" w:rsidRDefault="00507A13" w:rsidP="00507A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07A13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Consciente</w:t>
      </w:r>
      <w:proofErr w:type="spellEnd"/>
      <w:r w:rsidRPr="00507A13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du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rôle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vital de son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Secrétariat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l’assurance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l’exercice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efficace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et de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l’importance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de disposer d’un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Secrétariat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efficace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507A13" w:rsidRPr="00507A13" w:rsidRDefault="00507A13" w:rsidP="00507A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07A13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Consciente</w:t>
      </w:r>
      <w:proofErr w:type="spellEnd"/>
      <w:r w:rsidRPr="00507A13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507A13">
        <w:rPr>
          <w:rFonts w:asciiTheme="minorHAnsi" w:hAnsiTheme="minorHAnsi" w:cstheme="minorHAnsi"/>
          <w:b/>
          <w:bCs/>
          <w:color w:val="53575A"/>
          <w:sz w:val="23"/>
          <w:szCs w:val="23"/>
        </w:rPr>
        <w:t>également</w:t>
      </w:r>
      <w:proofErr w:type="spellEnd"/>
      <w:r w:rsidRPr="00507A13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des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difficultés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que rencontre la Commission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préparation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présentation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l’exécution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de son budget, et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soucieuse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faciliter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préparation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de son budget;</w:t>
      </w:r>
    </w:p>
    <w:p w:rsidR="00507A13" w:rsidRPr="00507A13" w:rsidRDefault="00507A13" w:rsidP="00507A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07A13">
        <w:rPr>
          <w:rFonts w:asciiTheme="minorHAnsi" w:hAnsiTheme="minorHAnsi" w:cstheme="minorHAnsi"/>
          <w:b/>
          <w:bCs/>
          <w:color w:val="53575A"/>
          <w:sz w:val="23"/>
          <w:szCs w:val="23"/>
        </w:rPr>
        <w:t>Saluant</w:t>
      </w:r>
      <w:proofErr w:type="spellEnd"/>
      <w:r w:rsidRPr="00507A13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exécutif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(UA) de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renforcer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capacités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ressources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humaines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par le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recrutement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de 33 nouveaux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pour son personnel sur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de cinq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, de 2010 à </w:t>
      </w:r>
      <w:proofErr w:type="gram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2014 ;</w:t>
      </w:r>
      <w:proofErr w:type="gramEnd"/>
    </w:p>
    <w:p w:rsidR="00507A13" w:rsidRPr="00507A13" w:rsidRDefault="00507A13" w:rsidP="00507A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07A13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507A13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6ème session extraordinaire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d’établir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consultatif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sur les affaires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budgétaires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et du personnel chargé de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travailler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avec le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Secrétariat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préparation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des programmes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budgétaires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gram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Commission ;</w:t>
      </w:r>
      <w:proofErr w:type="gramEnd"/>
    </w:p>
    <w:p w:rsidR="00507A13" w:rsidRPr="00507A13" w:rsidRDefault="00507A13" w:rsidP="00507A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07A13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507A13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507A13">
        <w:rPr>
          <w:rFonts w:asciiTheme="minorHAnsi" w:hAnsiTheme="minorHAnsi" w:cstheme="minorHAnsi"/>
          <w:b/>
          <w:bCs/>
          <w:color w:val="53575A"/>
          <w:sz w:val="23"/>
          <w:szCs w:val="23"/>
        </w:rPr>
        <w:t>également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EX.CL/Dec.529 (XV) du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exécutif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l’UA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indiquant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que la Commission de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(CUA)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devrait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consultation avec le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Représentants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permanents (CRP),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accélérer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révision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 des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honoraires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indemnités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règlements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financiers de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507A13" w:rsidRPr="00507A13" w:rsidRDefault="00507A13" w:rsidP="00507A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07A13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Gardant</w:t>
      </w:r>
      <w:proofErr w:type="spellEnd"/>
      <w:r w:rsidRPr="00507A13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507A13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l’esprit</w:t>
      </w:r>
      <w:proofErr w:type="spellEnd"/>
      <w:r w:rsidRPr="00507A13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CADHP/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. 142 (XXXXV) 09,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à la 45</w:t>
      </w:r>
      <w:r w:rsidRPr="00507A13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 sur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l’établissement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d’un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Consultatif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sur les affaires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budgétaires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et du </w:t>
      </w:r>
      <w:proofErr w:type="gram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personnel ;</w:t>
      </w:r>
      <w:proofErr w:type="gramEnd"/>
    </w:p>
    <w:p w:rsidR="00507A13" w:rsidRPr="00507A13" w:rsidRDefault="00507A13" w:rsidP="00507A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07A13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507A13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CADHP/Rés.188 (XLIX) 2011, CADHP/Rés.191 (L) 11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adoptées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respectivement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49ème et à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50</w:t>
      </w:r>
      <w:r w:rsidRPr="00507A13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proofErr w:type="gram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  <w:r w:rsidRPr="00507A13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et extension du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consultatif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sur les affaires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budgétaires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et du personnel ;</w:t>
      </w:r>
    </w:p>
    <w:p w:rsidR="00507A13" w:rsidRPr="00507A13" w:rsidRDefault="00507A13" w:rsidP="00507A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07A13">
        <w:rPr>
          <w:rFonts w:asciiTheme="minorHAnsi" w:hAnsiTheme="minorHAnsi" w:cstheme="minorHAnsi"/>
          <w:b/>
          <w:bCs/>
          <w:color w:val="53575A"/>
          <w:sz w:val="23"/>
          <w:szCs w:val="23"/>
        </w:rPr>
        <w:t>Appréciant</w:t>
      </w:r>
      <w:proofErr w:type="spellEnd"/>
      <w:r w:rsidRPr="00507A13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le travail accompli au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dernières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années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par le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, sous la direction de la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Reine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Alapini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Gansou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507A13" w:rsidRPr="00507A13" w:rsidRDefault="00507A13" w:rsidP="00507A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07A13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 que le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Présidente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vient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gram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expiration ;</w:t>
      </w:r>
      <w:proofErr w:type="gramEnd"/>
    </w:p>
    <w:p w:rsidR="00507A13" w:rsidRPr="00507A13" w:rsidRDefault="00507A13" w:rsidP="00507A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07A13">
        <w:rPr>
          <w:rFonts w:asciiTheme="minorHAnsi" w:hAnsiTheme="minorHAnsi" w:cstheme="minorHAnsi"/>
          <w:b/>
          <w:bCs/>
          <w:color w:val="53575A"/>
          <w:sz w:val="23"/>
          <w:szCs w:val="23"/>
        </w:rPr>
        <w:t>Reconnaissant</w:t>
      </w:r>
      <w:proofErr w:type="spellEnd"/>
      <w:r w:rsidRPr="00507A13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l’importance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permettre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celui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-ci de continuer à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exercer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proofErr w:type="gram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507A13" w:rsidRPr="00507A13" w:rsidRDefault="00507A13" w:rsidP="00507A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07A13">
        <w:rPr>
          <w:rFonts w:asciiTheme="minorHAnsi" w:hAnsiTheme="minorHAnsi" w:cstheme="minorHAnsi"/>
          <w:b/>
          <w:bCs/>
          <w:color w:val="53575A"/>
          <w:sz w:val="23"/>
          <w:szCs w:val="23"/>
        </w:rPr>
        <w:t>Décide</w:t>
      </w:r>
      <w:proofErr w:type="spellEnd"/>
      <w:r w:rsidRPr="00507A13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gramStart"/>
      <w:r w:rsidRPr="00507A13">
        <w:rPr>
          <w:rFonts w:asciiTheme="minorHAnsi" w:hAnsiTheme="minorHAnsi" w:cstheme="minorHAnsi"/>
          <w:b/>
          <w:bCs/>
          <w:color w:val="53575A"/>
          <w:sz w:val="23"/>
          <w:szCs w:val="23"/>
        </w:rPr>
        <w:t>de :</w:t>
      </w:r>
      <w:proofErr w:type="gramEnd"/>
    </w:p>
    <w:p w:rsidR="00507A13" w:rsidRPr="00507A13" w:rsidRDefault="00507A13" w:rsidP="00507A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07A13">
        <w:rPr>
          <w:rFonts w:asciiTheme="minorHAnsi" w:hAnsiTheme="minorHAnsi" w:cstheme="minorHAnsi"/>
          <w:b/>
          <w:bCs/>
          <w:color w:val="53575A"/>
          <w:sz w:val="23"/>
          <w:szCs w:val="23"/>
        </w:rPr>
        <w:lastRenderedPageBreak/>
        <w:t>Nommer</w:t>
      </w:r>
      <w:proofErr w:type="spellEnd"/>
      <w:r w:rsidRPr="00507A13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pour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de 2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effet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compter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du 05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2013, le </w:t>
      </w:r>
      <w:proofErr w:type="spellStart"/>
      <w:r w:rsidRPr="00507A13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Commissaire</w:t>
      </w:r>
      <w:proofErr w:type="spellEnd"/>
      <w:r w:rsidRPr="00507A13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Med </w:t>
      </w:r>
      <w:proofErr w:type="spellStart"/>
      <w:r w:rsidRPr="00507A13">
        <w:rPr>
          <w:rFonts w:asciiTheme="minorHAnsi" w:hAnsiTheme="minorHAnsi" w:cstheme="minorHAnsi"/>
          <w:b/>
          <w:bCs/>
          <w:color w:val="53575A"/>
          <w:sz w:val="23"/>
          <w:szCs w:val="23"/>
        </w:rPr>
        <w:t>Kaggwa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proofErr w:type="gram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507A13" w:rsidRPr="00507A13" w:rsidRDefault="00507A13" w:rsidP="00507A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07A13">
        <w:rPr>
          <w:rFonts w:asciiTheme="minorHAnsi" w:hAnsiTheme="minorHAnsi" w:cstheme="minorHAnsi"/>
          <w:b/>
          <w:bCs/>
          <w:color w:val="53575A"/>
          <w:sz w:val="23"/>
          <w:szCs w:val="23"/>
        </w:rPr>
        <w:t>Reconduire</w:t>
      </w:r>
      <w:proofErr w:type="spellEnd"/>
      <w:r w:rsidRPr="00507A13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pour la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même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de la </w:t>
      </w:r>
      <w:proofErr w:type="spellStart"/>
      <w:r w:rsidRPr="00507A13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Commissaire</w:t>
      </w:r>
      <w:proofErr w:type="spellEnd"/>
      <w:r w:rsidRPr="00507A13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507A13">
        <w:rPr>
          <w:rFonts w:asciiTheme="minorHAnsi" w:hAnsiTheme="minorHAnsi" w:cstheme="minorHAnsi"/>
          <w:b/>
          <w:bCs/>
          <w:color w:val="53575A"/>
          <w:sz w:val="23"/>
          <w:szCs w:val="23"/>
        </w:rPr>
        <w:t>Reine</w:t>
      </w:r>
      <w:proofErr w:type="spellEnd"/>
      <w:r w:rsidRPr="00507A13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507A13">
        <w:rPr>
          <w:rFonts w:asciiTheme="minorHAnsi" w:hAnsiTheme="minorHAnsi" w:cstheme="minorHAnsi"/>
          <w:b/>
          <w:bCs/>
          <w:color w:val="53575A"/>
          <w:sz w:val="23"/>
          <w:szCs w:val="23"/>
        </w:rPr>
        <w:t>Alapini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507A13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Gansou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> et de la </w:t>
      </w:r>
      <w:proofErr w:type="spellStart"/>
      <w:r w:rsidRPr="00507A13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Commissaire</w:t>
      </w:r>
      <w:proofErr w:type="spellEnd"/>
      <w:r w:rsidRPr="00507A13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507A13">
        <w:rPr>
          <w:rFonts w:asciiTheme="minorHAnsi" w:hAnsiTheme="minorHAnsi" w:cstheme="minorHAnsi"/>
          <w:b/>
          <w:bCs/>
          <w:color w:val="53575A"/>
          <w:sz w:val="23"/>
          <w:szCs w:val="23"/>
        </w:rPr>
        <w:t>Soyata</w:t>
      </w:r>
      <w:proofErr w:type="spellEnd"/>
      <w:r w:rsidRPr="00507A13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507A13">
        <w:rPr>
          <w:rFonts w:asciiTheme="minorHAnsi" w:hAnsiTheme="minorHAnsi" w:cstheme="minorHAnsi"/>
          <w:b/>
          <w:bCs/>
          <w:color w:val="53575A"/>
          <w:sz w:val="23"/>
          <w:szCs w:val="23"/>
        </w:rPr>
        <w:t>Maiga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pour la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même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  <w:r w:rsidRPr="00507A13">
        <w:rPr>
          <w:rFonts w:asciiTheme="minorHAnsi" w:hAnsiTheme="minorHAnsi" w:cstheme="minorHAnsi"/>
          <w:color w:val="53575A"/>
          <w:sz w:val="23"/>
          <w:szCs w:val="23"/>
        </w:rPr>
        <w:t> et</w:t>
      </w:r>
    </w:p>
    <w:p w:rsidR="00507A13" w:rsidRPr="00507A13" w:rsidRDefault="00507A13" w:rsidP="00507A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07A13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Nommer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> le </w:t>
      </w:r>
      <w:proofErr w:type="spellStart"/>
      <w:r w:rsidRPr="00507A13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Commissaire</w:t>
      </w:r>
      <w:proofErr w:type="spellEnd"/>
      <w:r w:rsidRPr="00507A13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 Mohammed </w:t>
      </w:r>
      <w:proofErr w:type="spellStart"/>
      <w:r w:rsidRPr="00507A13">
        <w:rPr>
          <w:rFonts w:asciiTheme="minorHAnsi" w:hAnsiTheme="minorHAnsi" w:cstheme="minorHAnsi"/>
          <w:b/>
          <w:bCs/>
          <w:color w:val="53575A"/>
          <w:sz w:val="23"/>
          <w:szCs w:val="23"/>
        </w:rPr>
        <w:t>Bechir</w:t>
      </w:r>
      <w:proofErr w:type="spellEnd"/>
      <w:r w:rsidRPr="00507A13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507A13">
        <w:rPr>
          <w:rFonts w:asciiTheme="minorHAnsi" w:hAnsiTheme="minorHAnsi" w:cstheme="minorHAnsi"/>
          <w:b/>
          <w:bCs/>
          <w:color w:val="53575A"/>
          <w:sz w:val="23"/>
          <w:szCs w:val="23"/>
        </w:rPr>
        <w:t>Khalfallah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 du</w:t>
      </w:r>
      <w:proofErr w:type="gram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 pour la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même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7A13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507A13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507A13" w:rsidRPr="00507A13" w:rsidRDefault="00507A13" w:rsidP="00507A13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r w:rsidRPr="00507A13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507A13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Fait à Banjul, </w:t>
      </w:r>
      <w:proofErr w:type="spellStart"/>
      <w:r w:rsidRPr="00507A13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507A13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le 05 </w:t>
      </w:r>
      <w:proofErr w:type="spellStart"/>
      <w:r w:rsidRPr="00507A13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novembre</w:t>
      </w:r>
      <w:proofErr w:type="spellEnd"/>
      <w:r w:rsidRPr="00507A13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2013</w:t>
      </w:r>
    </w:p>
    <w:p w:rsidR="00507A13" w:rsidRDefault="00507A13"/>
    <w:sectPr w:rsidR="00507A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13"/>
    <w:rsid w:val="00507A13"/>
    <w:rsid w:val="00A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143F6A"/>
  <w15:chartTrackingRefBased/>
  <w15:docId w15:val="{5D933F9A-ECF9-44B3-BD28-B83AE565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7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7A13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50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29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48400641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2023-09-13T08:27:00Z</dcterms:created>
  <dcterms:modified xsi:type="dcterms:W3CDTF">2023-09-13T08:29:00Z</dcterms:modified>
</cp:coreProperties>
</file>