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92" w:rsidRPr="004B6192" w:rsidRDefault="004B6192" w:rsidP="004B6192">
      <w:pPr>
        <w:spacing w:before="240" w:after="0" w:line="240" w:lineRule="auto"/>
        <w:ind w:left="477" w:right="876"/>
        <w:jc w:val="both"/>
        <w:outlineLvl w:val="3"/>
        <w:rPr>
          <w:rFonts w:ascii="Times New Roman" w:eastAsia="Times New Roman" w:hAnsi="Times New Roman" w:cs="Times New Roman"/>
          <w:b/>
          <w:bCs/>
          <w:sz w:val="24"/>
          <w:szCs w:val="24"/>
          <w:lang w:eastAsia="en-ZA"/>
        </w:rPr>
      </w:pPr>
      <w:r w:rsidRPr="004B6192">
        <w:rPr>
          <w:rFonts w:ascii="Book Antiqua" w:eastAsia="Times New Roman" w:hAnsi="Book Antiqua" w:cs="Times New Roman"/>
          <w:b/>
          <w:bCs/>
          <w:color w:val="000000"/>
          <w:sz w:val="24"/>
          <w:szCs w:val="24"/>
          <w:u w:val="single"/>
          <w:lang w:eastAsia="en-ZA"/>
        </w:rPr>
        <w:t>ACHPR/</w:t>
      </w:r>
      <w:bookmarkStart w:id="0" w:name="_GoBack"/>
      <w:r w:rsidRPr="004B6192">
        <w:rPr>
          <w:rFonts w:ascii="Book Antiqua" w:eastAsia="Times New Roman" w:hAnsi="Book Antiqua" w:cs="Times New Roman"/>
          <w:b/>
          <w:bCs/>
          <w:color w:val="000000"/>
          <w:sz w:val="24"/>
          <w:szCs w:val="24"/>
          <w:u w:val="single"/>
          <w:lang w:eastAsia="en-ZA"/>
        </w:rPr>
        <w:t>Res.266 (EXT.OS/XV) 2014</w:t>
      </w:r>
      <w:bookmarkEnd w:id="0"/>
      <w:r w:rsidRPr="004B6192">
        <w:rPr>
          <w:rFonts w:ascii="Book Antiqua" w:eastAsia="Times New Roman" w:hAnsi="Book Antiqua" w:cs="Times New Roman"/>
          <w:b/>
          <w:bCs/>
          <w:color w:val="000000"/>
          <w:sz w:val="24"/>
          <w:szCs w:val="24"/>
          <w:lang w:eastAsia="en-ZA"/>
        </w:rPr>
        <w:t>: RESOLUTION ON THE HUMAN RIGHTS SITUATION IN THE CENTRAL AFRICAN REPUBLIC</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before="1" w:after="0" w:line="240" w:lineRule="auto"/>
        <w:ind w:left="477" w:right="878"/>
        <w:jc w:val="both"/>
        <w:outlineLvl w:val="4"/>
        <w:rPr>
          <w:rFonts w:ascii="Times New Roman" w:eastAsia="Times New Roman" w:hAnsi="Times New Roman" w:cs="Times New Roman"/>
          <w:b/>
          <w:bCs/>
          <w:sz w:val="20"/>
          <w:szCs w:val="20"/>
          <w:lang w:eastAsia="en-ZA"/>
        </w:rPr>
      </w:pPr>
      <w:r w:rsidRPr="004B6192">
        <w:rPr>
          <w:rFonts w:ascii="Book Antiqua" w:eastAsia="Times New Roman" w:hAnsi="Book Antiqua" w:cs="Times New Roman"/>
          <w:b/>
          <w:bCs/>
          <w:i/>
          <w:iCs/>
          <w:color w:val="000000"/>
          <w:sz w:val="24"/>
          <w:szCs w:val="24"/>
          <w:lang w:eastAsia="en-ZA"/>
        </w:rPr>
        <w:t>The African Commission on Human and Peoples’ Rights (the Commission), meeting at its 15</w:t>
      </w:r>
      <w:r w:rsidRPr="004B6192">
        <w:rPr>
          <w:rFonts w:ascii="Book Antiqua" w:eastAsia="Times New Roman" w:hAnsi="Book Antiqua" w:cs="Times New Roman"/>
          <w:b/>
          <w:bCs/>
          <w:i/>
          <w:iCs/>
          <w:color w:val="000000"/>
          <w:sz w:val="16"/>
          <w:szCs w:val="16"/>
          <w:vertAlign w:val="superscript"/>
          <w:lang w:eastAsia="en-ZA"/>
        </w:rPr>
        <w:t xml:space="preserve">th </w:t>
      </w:r>
      <w:r w:rsidRPr="004B6192">
        <w:rPr>
          <w:rFonts w:ascii="Book Antiqua" w:eastAsia="Times New Roman" w:hAnsi="Book Antiqua" w:cs="Times New Roman"/>
          <w:b/>
          <w:bCs/>
          <w:i/>
          <w:iCs/>
          <w:color w:val="000000"/>
          <w:sz w:val="24"/>
          <w:szCs w:val="24"/>
          <w:lang w:eastAsia="en-ZA"/>
        </w:rPr>
        <w:t>Extraordinary Session held in Banjul, The Gambia, from 7 to 14 March 2014:</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Recalling </w:t>
      </w:r>
      <w:r w:rsidRPr="004B6192">
        <w:rPr>
          <w:rFonts w:ascii="Book Antiqua" w:eastAsia="Times New Roman" w:hAnsi="Book Antiqua" w:cs="Times New Roman"/>
          <w:color w:val="000000"/>
          <w:sz w:val="24"/>
          <w:szCs w:val="24"/>
          <w:lang w:eastAsia="en-ZA"/>
        </w:rPr>
        <w:t>its mandate to promote and protect human and peoples’ rights in Africa</w:t>
      </w:r>
    </w:p>
    <w:p w:rsidR="004B6192" w:rsidRPr="004B6192" w:rsidRDefault="004B6192" w:rsidP="004B6192">
      <w:pPr>
        <w:spacing w:before="1" w:after="0" w:line="240" w:lineRule="auto"/>
        <w:ind w:left="477"/>
        <w:jc w:val="both"/>
        <w:rPr>
          <w:rFonts w:ascii="Times New Roman" w:eastAsia="Times New Roman" w:hAnsi="Times New Roman" w:cs="Times New Roman"/>
          <w:sz w:val="24"/>
          <w:szCs w:val="24"/>
          <w:lang w:eastAsia="en-ZA"/>
        </w:rPr>
      </w:pPr>
      <w:proofErr w:type="gramStart"/>
      <w:r w:rsidRPr="004B6192">
        <w:rPr>
          <w:rFonts w:ascii="Book Antiqua" w:eastAsia="Times New Roman" w:hAnsi="Book Antiqua" w:cs="Times New Roman"/>
          <w:color w:val="000000"/>
          <w:sz w:val="24"/>
          <w:szCs w:val="24"/>
          <w:lang w:eastAsia="en-ZA"/>
        </w:rPr>
        <w:t>under</w:t>
      </w:r>
      <w:proofErr w:type="gramEnd"/>
      <w:r w:rsidRPr="004B6192">
        <w:rPr>
          <w:rFonts w:ascii="Book Antiqua" w:eastAsia="Times New Roman" w:hAnsi="Book Antiqua" w:cs="Times New Roman"/>
          <w:color w:val="000000"/>
          <w:sz w:val="24"/>
          <w:szCs w:val="24"/>
          <w:lang w:eastAsia="en-ZA"/>
        </w:rPr>
        <w:t xml:space="preserve"> the African Charter on Human and Peoples' Rights (the African Charter);</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Considering </w:t>
      </w:r>
      <w:r w:rsidRPr="004B6192">
        <w:rPr>
          <w:rFonts w:ascii="Book Antiqua" w:eastAsia="Times New Roman" w:hAnsi="Book Antiqua" w:cs="Times New Roman"/>
          <w:color w:val="000000"/>
          <w:sz w:val="24"/>
          <w:szCs w:val="24"/>
          <w:lang w:eastAsia="en-ZA"/>
        </w:rPr>
        <w:t xml:space="preserve">that one of the objectives of the African Union as stipulated in Article </w:t>
      </w:r>
      <w:r>
        <w:rPr>
          <w:rFonts w:ascii="Book Antiqua" w:eastAsia="Times New Roman" w:hAnsi="Book Antiqua" w:cs="Times New Roman"/>
          <w:color w:val="000000"/>
          <w:sz w:val="24"/>
          <w:szCs w:val="24"/>
          <w:lang w:eastAsia="en-ZA"/>
        </w:rPr>
        <w:t>(</w:t>
      </w:r>
      <w:r w:rsidRPr="004B6192">
        <w:rPr>
          <w:rFonts w:ascii="Book Antiqua" w:eastAsia="Times New Roman" w:hAnsi="Book Antiqua" w:cs="Times New Roman"/>
          <w:color w:val="000000"/>
          <w:sz w:val="24"/>
          <w:szCs w:val="24"/>
          <w:lang w:eastAsia="en-ZA"/>
        </w:rPr>
        <w:t>3</w:t>
      </w:r>
      <w:r>
        <w:rPr>
          <w:rFonts w:ascii="Book Antiqua" w:eastAsia="Times New Roman" w:hAnsi="Book Antiqua" w:cs="Times New Roman"/>
          <w:color w:val="000000"/>
          <w:sz w:val="24"/>
          <w:szCs w:val="24"/>
          <w:lang w:eastAsia="en-ZA"/>
        </w:rPr>
        <w:t xml:space="preserve">)  </w:t>
      </w:r>
      <w:r w:rsidRPr="004B6192">
        <w:rPr>
          <w:rFonts w:ascii="Book Antiqua" w:eastAsia="Times New Roman" w:hAnsi="Book Antiqua" w:cs="Times New Roman"/>
          <w:color w:val="000000"/>
          <w:sz w:val="24"/>
          <w:szCs w:val="24"/>
          <w:lang w:eastAsia="en-ZA"/>
        </w:rPr>
        <w:t>f. of its Constitutive Act is to “promote peace, security, and stability on the continent”;</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Recalling </w:t>
      </w:r>
      <w:r w:rsidRPr="004B6192">
        <w:rPr>
          <w:rFonts w:ascii="Book Antiqua" w:eastAsia="Times New Roman" w:hAnsi="Book Antiqua" w:cs="Times New Roman"/>
          <w:color w:val="000000"/>
          <w:sz w:val="24"/>
          <w:szCs w:val="24"/>
          <w:lang w:eastAsia="en-ZA"/>
        </w:rPr>
        <w:t>the obligations of the Central African Republic under the African Charter and other regional and international human rights instruments;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6"/>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Further recalling </w:t>
      </w:r>
      <w:r w:rsidRPr="004B6192">
        <w:rPr>
          <w:rFonts w:ascii="Book Antiqua" w:eastAsia="Times New Roman" w:hAnsi="Book Antiqua" w:cs="Times New Roman"/>
          <w:color w:val="000000"/>
          <w:sz w:val="24"/>
          <w:szCs w:val="24"/>
          <w:lang w:eastAsia="en-ZA"/>
        </w:rPr>
        <w:t>the road map adopted by the 4</w:t>
      </w:r>
      <w:r w:rsidRPr="004B6192">
        <w:rPr>
          <w:rFonts w:ascii="Book Antiqua" w:eastAsia="Times New Roman" w:hAnsi="Book Antiqua" w:cs="Times New Roman"/>
          <w:color w:val="000000"/>
          <w:sz w:val="16"/>
          <w:szCs w:val="16"/>
          <w:vertAlign w:val="superscript"/>
          <w:lang w:eastAsia="en-ZA"/>
        </w:rPr>
        <w:t xml:space="preserve">th </w:t>
      </w:r>
      <w:r w:rsidRPr="004B6192">
        <w:rPr>
          <w:rFonts w:ascii="Book Antiqua" w:eastAsia="Times New Roman" w:hAnsi="Book Antiqua" w:cs="Times New Roman"/>
          <w:color w:val="000000"/>
          <w:sz w:val="24"/>
          <w:szCs w:val="24"/>
          <w:lang w:eastAsia="en-ZA"/>
        </w:rPr>
        <w:t>Extraordinary Summit of Heads of State and Government of the Economic Community of Central African States (ECCAS) held in N’Djamena on 18 April 2013;</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6"/>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Recalling </w:t>
      </w:r>
      <w:r w:rsidRPr="004B6192">
        <w:rPr>
          <w:rFonts w:ascii="Book Antiqua" w:eastAsia="Times New Roman" w:hAnsi="Book Antiqua" w:cs="Times New Roman"/>
          <w:color w:val="000000"/>
          <w:sz w:val="24"/>
          <w:szCs w:val="24"/>
          <w:lang w:eastAsia="en-ZA"/>
        </w:rPr>
        <w:t>its Resolution ACHPR/Res. 243 (EXT.OS/XIV) 2013 and its statements issued on 27 March 2013, 21 April 2013 and 24 July 2013 in which the Commission strongly condemned the looting and armed violence perpetrated against the Central African population and emphasized that “the perpetrators of these acts should be prosecuted by the competent courts”;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Welcoming </w:t>
      </w:r>
      <w:r w:rsidRPr="004B6192">
        <w:rPr>
          <w:rFonts w:ascii="Book Antiqua" w:eastAsia="Times New Roman" w:hAnsi="Book Antiqua" w:cs="Times New Roman"/>
          <w:color w:val="000000"/>
          <w:sz w:val="24"/>
          <w:szCs w:val="24"/>
          <w:lang w:eastAsia="en-ZA"/>
        </w:rPr>
        <w:t>the efforts made by the transitional Government of the Central African Republic to put an end to the ongoing crisis;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Appreciating </w:t>
      </w:r>
      <w:r w:rsidRPr="004B6192">
        <w:rPr>
          <w:rFonts w:ascii="Book Antiqua" w:eastAsia="Times New Roman" w:hAnsi="Book Antiqua" w:cs="Times New Roman"/>
          <w:color w:val="000000"/>
          <w:sz w:val="24"/>
          <w:szCs w:val="24"/>
          <w:lang w:eastAsia="en-ZA"/>
        </w:rPr>
        <w:t xml:space="preserve">the efforts of the African Union and the international community to increase the number of soldiers deployed in the Central African Republic, in particular the activities of MISCA with the support of the French Operation </w:t>
      </w:r>
      <w:proofErr w:type="spellStart"/>
      <w:r w:rsidRPr="004B6192">
        <w:rPr>
          <w:rFonts w:ascii="Book Antiqua" w:eastAsia="Times New Roman" w:hAnsi="Book Antiqua" w:cs="Times New Roman"/>
          <w:color w:val="000000"/>
          <w:sz w:val="24"/>
          <w:szCs w:val="24"/>
          <w:lang w:eastAsia="en-ZA"/>
        </w:rPr>
        <w:t>Sangaris</w:t>
      </w:r>
      <w:proofErr w:type="spellEnd"/>
      <w:r w:rsidRPr="004B6192">
        <w:rPr>
          <w:rFonts w:ascii="Book Antiqua" w:eastAsia="Times New Roman" w:hAnsi="Book Antiqua" w:cs="Times New Roman"/>
          <w:color w:val="000000"/>
          <w:sz w:val="24"/>
          <w:szCs w:val="24"/>
          <w:lang w:eastAsia="en-ZA"/>
        </w:rPr>
        <w:t>;</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2"/>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Concerned </w:t>
      </w:r>
      <w:r w:rsidRPr="004B6192">
        <w:rPr>
          <w:rFonts w:ascii="Book Antiqua" w:eastAsia="Times New Roman" w:hAnsi="Book Antiqua" w:cs="Times New Roman"/>
          <w:color w:val="000000"/>
          <w:sz w:val="24"/>
          <w:szCs w:val="24"/>
          <w:lang w:eastAsia="en-ZA"/>
        </w:rPr>
        <w:t>by the continuing violence and abuses carried out by the anti-</w:t>
      </w:r>
      <w:proofErr w:type="spellStart"/>
      <w:r w:rsidRPr="004B6192">
        <w:rPr>
          <w:rFonts w:ascii="Book Antiqua" w:eastAsia="Times New Roman" w:hAnsi="Book Antiqua" w:cs="Times New Roman"/>
          <w:color w:val="000000"/>
          <w:sz w:val="24"/>
          <w:szCs w:val="24"/>
          <w:lang w:eastAsia="en-ZA"/>
        </w:rPr>
        <w:t>Balaka</w:t>
      </w:r>
      <w:proofErr w:type="spellEnd"/>
      <w:r w:rsidRPr="004B6192">
        <w:rPr>
          <w:rFonts w:ascii="Book Antiqua" w:eastAsia="Times New Roman" w:hAnsi="Book Antiqua" w:cs="Times New Roman"/>
          <w:color w:val="000000"/>
          <w:sz w:val="24"/>
          <w:szCs w:val="24"/>
          <w:lang w:eastAsia="en-ZA"/>
        </w:rPr>
        <w:t xml:space="preserve"> militia against the Muslim civilian population, the regrouping of ex-</w:t>
      </w:r>
      <w:proofErr w:type="spellStart"/>
      <w:r w:rsidRPr="004B6192">
        <w:rPr>
          <w:rFonts w:ascii="Book Antiqua" w:eastAsia="Times New Roman" w:hAnsi="Book Antiqua" w:cs="Times New Roman"/>
          <w:color w:val="000000"/>
          <w:sz w:val="24"/>
          <w:szCs w:val="24"/>
          <w:lang w:eastAsia="en-ZA"/>
        </w:rPr>
        <w:t>Seleka</w:t>
      </w:r>
      <w:proofErr w:type="spellEnd"/>
      <w:r w:rsidRPr="004B6192">
        <w:rPr>
          <w:rFonts w:ascii="Book Antiqua" w:eastAsia="Times New Roman" w:hAnsi="Book Antiqua" w:cs="Times New Roman"/>
          <w:color w:val="000000"/>
          <w:sz w:val="24"/>
          <w:szCs w:val="24"/>
          <w:lang w:eastAsia="en-ZA"/>
        </w:rPr>
        <w:t xml:space="preserve"> forces in the towns of </w:t>
      </w:r>
      <w:proofErr w:type="spellStart"/>
      <w:r w:rsidRPr="004B6192">
        <w:rPr>
          <w:rFonts w:ascii="Book Antiqua" w:eastAsia="Times New Roman" w:hAnsi="Book Antiqua" w:cs="Times New Roman"/>
          <w:color w:val="000000"/>
          <w:sz w:val="24"/>
          <w:szCs w:val="24"/>
          <w:lang w:eastAsia="en-ZA"/>
        </w:rPr>
        <w:t>Vakaga</w:t>
      </w:r>
      <w:proofErr w:type="spellEnd"/>
      <w:r w:rsidRPr="004B6192">
        <w:rPr>
          <w:rFonts w:ascii="Book Antiqua" w:eastAsia="Times New Roman" w:hAnsi="Book Antiqua" w:cs="Times New Roman"/>
          <w:color w:val="000000"/>
          <w:sz w:val="24"/>
          <w:szCs w:val="24"/>
          <w:lang w:eastAsia="en-ZA"/>
        </w:rPr>
        <w:t xml:space="preserve">, </w:t>
      </w:r>
      <w:proofErr w:type="spellStart"/>
      <w:r w:rsidRPr="004B6192">
        <w:rPr>
          <w:rFonts w:ascii="Book Antiqua" w:eastAsia="Times New Roman" w:hAnsi="Book Antiqua" w:cs="Times New Roman"/>
          <w:color w:val="000000"/>
          <w:sz w:val="24"/>
          <w:szCs w:val="24"/>
          <w:lang w:eastAsia="en-ZA"/>
        </w:rPr>
        <w:t>Batangafo</w:t>
      </w:r>
      <w:proofErr w:type="spellEnd"/>
      <w:r w:rsidRPr="004B6192">
        <w:rPr>
          <w:rFonts w:ascii="Book Antiqua" w:eastAsia="Times New Roman" w:hAnsi="Book Antiqua" w:cs="Times New Roman"/>
          <w:color w:val="000000"/>
          <w:sz w:val="24"/>
          <w:szCs w:val="24"/>
          <w:lang w:eastAsia="en-ZA"/>
        </w:rPr>
        <w:t xml:space="preserve"> and </w:t>
      </w:r>
      <w:proofErr w:type="spellStart"/>
      <w:r w:rsidRPr="004B6192">
        <w:rPr>
          <w:rFonts w:ascii="Book Antiqua" w:eastAsia="Times New Roman" w:hAnsi="Book Antiqua" w:cs="Times New Roman"/>
          <w:color w:val="000000"/>
          <w:sz w:val="24"/>
          <w:szCs w:val="24"/>
          <w:lang w:eastAsia="en-ZA"/>
        </w:rPr>
        <w:t>Kaga-Bandoro</w:t>
      </w:r>
      <w:proofErr w:type="spellEnd"/>
      <w:r w:rsidRPr="004B6192">
        <w:rPr>
          <w:rFonts w:ascii="Book Antiqua" w:eastAsia="Times New Roman" w:hAnsi="Book Antiqua" w:cs="Times New Roman"/>
          <w:color w:val="000000"/>
          <w:sz w:val="24"/>
          <w:szCs w:val="24"/>
          <w:lang w:eastAsia="en-ZA"/>
        </w:rPr>
        <w:t xml:space="preserve"> in the north and the new cycle of violence they cause in villages;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477" w:right="873"/>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Deeply concerned </w:t>
      </w:r>
      <w:r w:rsidRPr="004B6192">
        <w:rPr>
          <w:rFonts w:ascii="Book Antiqua" w:eastAsia="Times New Roman" w:hAnsi="Book Antiqua" w:cs="Times New Roman"/>
          <w:color w:val="000000"/>
          <w:sz w:val="24"/>
          <w:szCs w:val="24"/>
          <w:lang w:eastAsia="en-ZA"/>
        </w:rPr>
        <w:t>by the continuing insecurity resulting in the forced and massive displacement of the civilian population, of nearly one million people both within and outside the country, and others seeking refuge in neighbouring countries;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before="1" w:after="0" w:line="240" w:lineRule="auto"/>
        <w:ind w:left="477" w:right="878"/>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Welcoming </w:t>
      </w:r>
      <w:r w:rsidRPr="004B6192">
        <w:rPr>
          <w:rFonts w:ascii="Book Antiqua" w:eastAsia="Times New Roman" w:hAnsi="Book Antiqua" w:cs="Times New Roman"/>
          <w:color w:val="000000"/>
          <w:sz w:val="24"/>
          <w:szCs w:val="24"/>
          <w:lang w:eastAsia="en-ZA"/>
        </w:rPr>
        <w:t>the commitment of countries such as the Republic of Cameroon, the Republic of Congo, the Democratic Republic of Congo and the Republic of Chad</w:t>
      </w:r>
      <w:r>
        <w:rPr>
          <w:rFonts w:ascii="Times New Roman" w:eastAsia="Times New Roman" w:hAnsi="Times New Roman" w:cs="Times New Roman"/>
          <w:sz w:val="24"/>
          <w:szCs w:val="24"/>
          <w:lang w:eastAsia="en-ZA"/>
        </w:rPr>
        <w:t xml:space="preserve"> </w:t>
      </w:r>
      <w:r w:rsidRPr="004B6192">
        <w:rPr>
          <w:rFonts w:ascii="Book Antiqua" w:eastAsia="Times New Roman" w:hAnsi="Book Antiqua" w:cs="Times New Roman"/>
          <w:color w:val="000000"/>
          <w:sz w:val="24"/>
          <w:szCs w:val="24"/>
          <w:lang w:eastAsia="en-ZA"/>
        </w:rPr>
        <w:t>which have shown</w:t>
      </w:r>
      <w:proofErr w:type="gramStart"/>
      <w:r w:rsidRPr="004B6192">
        <w:rPr>
          <w:rFonts w:ascii="Book Antiqua" w:eastAsia="Times New Roman" w:hAnsi="Book Antiqua" w:cs="Times New Roman"/>
          <w:color w:val="000000"/>
          <w:sz w:val="24"/>
          <w:szCs w:val="24"/>
          <w:lang w:eastAsia="en-ZA"/>
        </w:rPr>
        <w:t>  hospitality</w:t>
      </w:r>
      <w:proofErr w:type="gramEnd"/>
      <w:r w:rsidRPr="004B6192">
        <w:rPr>
          <w:rFonts w:ascii="Book Antiqua" w:eastAsia="Times New Roman" w:hAnsi="Book Antiqua" w:cs="Times New Roman"/>
          <w:color w:val="000000"/>
          <w:sz w:val="24"/>
          <w:szCs w:val="24"/>
          <w:lang w:eastAsia="en-ZA"/>
        </w:rPr>
        <w:t xml:space="preserve"> and solidarity  with  refugee populations from the Central African Republic;</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before="232" w:after="0" w:line="240" w:lineRule="auto"/>
        <w:ind w:left="477"/>
        <w:outlineLvl w:val="3"/>
        <w:rPr>
          <w:rFonts w:ascii="Times New Roman" w:eastAsia="Times New Roman" w:hAnsi="Times New Roman" w:cs="Times New Roman"/>
          <w:b/>
          <w:bCs/>
          <w:sz w:val="24"/>
          <w:szCs w:val="24"/>
          <w:lang w:eastAsia="en-ZA"/>
        </w:rPr>
      </w:pPr>
      <w:r w:rsidRPr="004B6192">
        <w:rPr>
          <w:rFonts w:ascii="Book Antiqua" w:eastAsia="Times New Roman" w:hAnsi="Book Antiqua" w:cs="Times New Roman"/>
          <w:b/>
          <w:bCs/>
          <w:color w:val="000000"/>
          <w:sz w:val="24"/>
          <w:szCs w:val="24"/>
          <w:lang w:eastAsia="en-ZA"/>
        </w:rPr>
        <w:t>The Commission:</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4"/>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Strongly condemns </w:t>
      </w:r>
      <w:r w:rsidRPr="004B6192">
        <w:rPr>
          <w:rFonts w:ascii="Book Antiqua" w:eastAsia="Times New Roman" w:hAnsi="Book Antiqua" w:cs="Times New Roman"/>
          <w:color w:val="000000"/>
          <w:sz w:val="24"/>
          <w:szCs w:val="24"/>
          <w:lang w:eastAsia="en-ZA"/>
        </w:rPr>
        <w:t>the killings called “cleansing operations” carried out by members of the anti-</w:t>
      </w:r>
      <w:proofErr w:type="spellStart"/>
      <w:r w:rsidRPr="004B6192">
        <w:rPr>
          <w:rFonts w:ascii="Book Antiqua" w:eastAsia="Times New Roman" w:hAnsi="Book Antiqua" w:cs="Times New Roman"/>
          <w:color w:val="000000"/>
          <w:sz w:val="24"/>
          <w:szCs w:val="24"/>
          <w:lang w:eastAsia="en-ZA"/>
        </w:rPr>
        <w:t>Balaka</w:t>
      </w:r>
      <w:proofErr w:type="spellEnd"/>
      <w:r w:rsidRPr="004B6192">
        <w:rPr>
          <w:rFonts w:ascii="Book Antiqua" w:eastAsia="Times New Roman" w:hAnsi="Book Antiqua" w:cs="Times New Roman"/>
          <w:color w:val="000000"/>
          <w:sz w:val="24"/>
          <w:szCs w:val="24"/>
          <w:lang w:eastAsia="en-ZA"/>
        </w:rPr>
        <w:t xml:space="preserve"> in the neighbourhoods of </w:t>
      </w:r>
      <w:proofErr w:type="spellStart"/>
      <w:r w:rsidRPr="004B6192">
        <w:rPr>
          <w:rFonts w:ascii="Book Antiqua" w:eastAsia="Times New Roman" w:hAnsi="Book Antiqua" w:cs="Times New Roman"/>
          <w:color w:val="000000"/>
          <w:sz w:val="24"/>
          <w:szCs w:val="24"/>
          <w:lang w:eastAsia="en-ZA"/>
        </w:rPr>
        <w:t>Miskine</w:t>
      </w:r>
      <w:proofErr w:type="spellEnd"/>
      <w:r w:rsidRPr="004B6192">
        <w:rPr>
          <w:rFonts w:ascii="Book Antiqua" w:eastAsia="Times New Roman" w:hAnsi="Book Antiqua" w:cs="Times New Roman"/>
          <w:color w:val="000000"/>
          <w:sz w:val="24"/>
          <w:szCs w:val="24"/>
          <w:lang w:eastAsia="en-ZA"/>
        </w:rPr>
        <w:t xml:space="preserve">, </w:t>
      </w:r>
      <w:proofErr w:type="spellStart"/>
      <w:r w:rsidRPr="004B6192">
        <w:rPr>
          <w:rFonts w:ascii="Book Antiqua" w:eastAsia="Times New Roman" w:hAnsi="Book Antiqua" w:cs="Times New Roman"/>
          <w:color w:val="000000"/>
          <w:sz w:val="24"/>
          <w:szCs w:val="24"/>
          <w:lang w:eastAsia="en-ZA"/>
        </w:rPr>
        <w:t>Marinaka</w:t>
      </w:r>
      <w:proofErr w:type="spellEnd"/>
      <w:r w:rsidRPr="004B6192">
        <w:rPr>
          <w:rFonts w:ascii="Book Antiqua" w:eastAsia="Times New Roman" w:hAnsi="Book Antiqua" w:cs="Times New Roman"/>
          <w:color w:val="000000"/>
          <w:sz w:val="24"/>
          <w:szCs w:val="24"/>
          <w:lang w:eastAsia="en-ZA"/>
        </w:rPr>
        <w:t xml:space="preserve"> and </w:t>
      </w:r>
      <w:proofErr w:type="spellStart"/>
      <w:r w:rsidRPr="004B6192">
        <w:rPr>
          <w:rFonts w:ascii="Book Antiqua" w:eastAsia="Times New Roman" w:hAnsi="Book Antiqua" w:cs="Times New Roman"/>
          <w:color w:val="000000"/>
          <w:sz w:val="24"/>
          <w:szCs w:val="24"/>
          <w:lang w:eastAsia="en-ZA"/>
        </w:rPr>
        <w:t>Combattant</w:t>
      </w:r>
      <w:proofErr w:type="spellEnd"/>
      <w:r w:rsidRPr="004B6192">
        <w:rPr>
          <w:rFonts w:ascii="Book Antiqua" w:eastAsia="Times New Roman" w:hAnsi="Book Antiqua" w:cs="Times New Roman"/>
          <w:color w:val="000000"/>
          <w:sz w:val="24"/>
          <w:szCs w:val="24"/>
          <w:lang w:eastAsia="en-ZA"/>
        </w:rPr>
        <w:t>, and in the 3</w:t>
      </w:r>
      <w:r w:rsidRPr="004B6192">
        <w:rPr>
          <w:rFonts w:ascii="Book Antiqua" w:eastAsia="Times New Roman" w:hAnsi="Book Antiqua" w:cs="Times New Roman"/>
          <w:color w:val="000000"/>
          <w:sz w:val="16"/>
          <w:szCs w:val="16"/>
          <w:vertAlign w:val="superscript"/>
          <w:lang w:eastAsia="en-ZA"/>
        </w:rPr>
        <w:t>rd</w:t>
      </w:r>
      <w:r w:rsidRPr="004B6192">
        <w:rPr>
          <w:rFonts w:ascii="Book Antiqua" w:eastAsia="Times New Roman" w:hAnsi="Book Antiqua" w:cs="Times New Roman"/>
          <w:color w:val="000000"/>
          <w:sz w:val="24"/>
          <w:szCs w:val="24"/>
          <w:lang w:eastAsia="en-ZA"/>
        </w:rPr>
        <w:t>, 5</w:t>
      </w:r>
      <w:r w:rsidRPr="004B6192">
        <w:rPr>
          <w:rFonts w:ascii="Book Antiqua" w:eastAsia="Times New Roman" w:hAnsi="Book Antiqua" w:cs="Times New Roman"/>
          <w:color w:val="000000"/>
          <w:sz w:val="16"/>
          <w:szCs w:val="16"/>
          <w:vertAlign w:val="superscript"/>
          <w:lang w:eastAsia="en-ZA"/>
        </w:rPr>
        <w:t xml:space="preserve">th </w:t>
      </w:r>
      <w:r w:rsidRPr="004B6192">
        <w:rPr>
          <w:rFonts w:ascii="Book Antiqua" w:eastAsia="Times New Roman" w:hAnsi="Book Antiqua" w:cs="Times New Roman"/>
          <w:color w:val="000000"/>
          <w:sz w:val="24"/>
          <w:szCs w:val="24"/>
          <w:lang w:eastAsia="en-ZA"/>
        </w:rPr>
        <w:t>and 8</w:t>
      </w:r>
      <w:r w:rsidRPr="004B6192">
        <w:rPr>
          <w:rFonts w:ascii="Book Antiqua" w:eastAsia="Times New Roman" w:hAnsi="Book Antiqua" w:cs="Times New Roman"/>
          <w:color w:val="000000"/>
          <w:sz w:val="16"/>
          <w:szCs w:val="16"/>
          <w:vertAlign w:val="superscript"/>
          <w:lang w:eastAsia="en-ZA"/>
        </w:rPr>
        <w:t xml:space="preserve">th </w:t>
      </w:r>
      <w:r w:rsidRPr="004B6192">
        <w:rPr>
          <w:rFonts w:ascii="Book Antiqua" w:eastAsia="Times New Roman" w:hAnsi="Book Antiqua" w:cs="Times New Roman"/>
          <w:color w:val="000000"/>
          <w:sz w:val="24"/>
          <w:szCs w:val="24"/>
          <w:lang w:eastAsia="en-ZA"/>
        </w:rPr>
        <w:t>districts of the capital Bangui, including murder, rape, looting and destruction of property;</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4"/>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Also condemns </w:t>
      </w:r>
      <w:r w:rsidRPr="004B6192">
        <w:rPr>
          <w:rFonts w:ascii="Book Antiqua" w:eastAsia="Times New Roman" w:hAnsi="Book Antiqua" w:cs="Times New Roman"/>
          <w:color w:val="000000"/>
          <w:sz w:val="24"/>
          <w:szCs w:val="24"/>
          <w:lang w:eastAsia="en-ZA"/>
        </w:rPr>
        <w:t>the atrocities committed by ex-</w:t>
      </w:r>
      <w:proofErr w:type="spellStart"/>
      <w:r w:rsidRPr="004B6192">
        <w:rPr>
          <w:rFonts w:ascii="Book Antiqua" w:eastAsia="Times New Roman" w:hAnsi="Book Antiqua" w:cs="Times New Roman"/>
          <w:color w:val="000000"/>
          <w:sz w:val="24"/>
          <w:szCs w:val="24"/>
          <w:lang w:eastAsia="en-ZA"/>
        </w:rPr>
        <w:t>Seleka</w:t>
      </w:r>
      <w:proofErr w:type="spellEnd"/>
      <w:r w:rsidRPr="004B6192">
        <w:rPr>
          <w:rFonts w:ascii="Book Antiqua" w:eastAsia="Times New Roman" w:hAnsi="Book Antiqua" w:cs="Times New Roman"/>
          <w:color w:val="000000"/>
          <w:sz w:val="24"/>
          <w:szCs w:val="24"/>
          <w:lang w:eastAsia="en-ZA"/>
        </w:rPr>
        <w:t xml:space="preserve"> rebels in the towns of </w:t>
      </w:r>
      <w:proofErr w:type="spellStart"/>
      <w:r w:rsidRPr="004B6192">
        <w:rPr>
          <w:rFonts w:ascii="Book Antiqua" w:eastAsia="Times New Roman" w:hAnsi="Book Antiqua" w:cs="Times New Roman"/>
          <w:color w:val="000000"/>
          <w:sz w:val="24"/>
          <w:szCs w:val="24"/>
          <w:lang w:eastAsia="en-ZA"/>
        </w:rPr>
        <w:t>Batangafo</w:t>
      </w:r>
      <w:proofErr w:type="spellEnd"/>
      <w:r w:rsidRPr="004B6192">
        <w:rPr>
          <w:rFonts w:ascii="Book Antiqua" w:eastAsia="Times New Roman" w:hAnsi="Book Antiqua" w:cs="Times New Roman"/>
          <w:color w:val="000000"/>
          <w:sz w:val="24"/>
          <w:szCs w:val="24"/>
          <w:lang w:eastAsia="en-ZA"/>
        </w:rPr>
        <w:t xml:space="preserve"> and </w:t>
      </w:r>
      <w:proofErr w:type="spellStart"/>
      <w:r w:rsidRPr="004B6192">
        <w:rPr>
          <w:rFonts w:ascii="Book Antiqua" w:eastAsia="Times New Roman" w:hAnsi="Book Antiqua" w:cs="Times New Roman"/>
          <w:color w:val="000000"/>
          <w:sz w:val="24"/>
          <w:szCs w:val="24"/>
          <w:lang w:eastAsia="en-ZA"/>
        </w:rPr>
        <w:t>Kaga-Bandoro</w:t>
      </w:r>
      <w:proofErr w:type="spellEnd"/>
      <w:r w:rsidRPr="004B6192">
        <w:rPr>
          <w:rFonts w:ascii="Book Antiqua" w:eastAsia="Times New Roman" w:hAnsi="Book Antiqua" w:cs="Times New Roman"/>
          <w:color w:val="000000"/>
          <w:sz w:val="24"/>
          <w:szCs w:val="24"/>
          <w:lang w:eastAsia="en-ZA"/>
        </w:rPr>
        <w:t xml:space="preserve"> in retaliation for the attacks against the Muslim civilian population by members of the anti-</w:t>
      </w:r>
      <w:proofErr w:type="spellStart"/>
      <w:r w:rsidRPr="004B6192">
        <w:rPr>
          <w:rFonts w:ascii="Book Antiqua" w:eastAsia="Times New Roman" w:hAnsi="Book Antiqua" w:cs="Times New Roman"/>
          <w:color w:val="000000"/>
          <w:sz w:val="24"/>
          <w:szCs w:val="24"/>
          <w:lang w:eastAsia="en-ZA"/>
        </w:rPr>
        <w:t>Balaka</w:t>
      </w:r>
      <w:proofErr w:type="spellEnd"/>
      <w:r w:rsidRPr="004B6192">
        <w:rPr>
          <w:rFonts w:ascii="Book Antiqua" w:eastAsia="Times New Roman" w:hAnsi="Book Antiqua" w:cs="Times New Roman"/>
          <w:color w:val="000000"/>
          <w:sz w:val="24"/>
          <w:szCs w:val="24"/>
          <w:lang w:eastAsia="en-ZA"/>
        </w:rPr>
        <w:t>;</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8"/>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Calls on </w:t>
      </w:r>
      <w:r w:rsidRPr="004B6192">
        <w:rPr>
          <w:rFonts w:ascii="Book Antiqua" w:eastAsia="Times New Roman" w:hAnsi="Book Antiqua" w:cs="Times New Roman"/>
          <w:color w:val="000000"/>
          <w:sz w:val="24"/>
          <w:szCs w:val="24"/>
          <w:lang w:eastAsia="en-ZA"/>
        </w:rPr>
        <w:t>the transitional Government to take the necessary measures to stop all acts of violence against the civilian population throughout the national territory and to bring the perpetrators before the competent courts;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6"/>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Urges </w:t>
      </w:r>
      <w:r w:rsidRPr="004B6192">
        <w:rPr>
          <w:rFonts w:ascii="Book Antiqua" w:eastAsia="Times New Roman" w:hAnsi="Book Antiqua" w:cs="Times New Roman"/>
          <w:color w:val="000000"/>
          <w:sz w:val="24"/>
          <w:szCs w:val="24"/>
          <w:lang w:eastAsia="en-ZA"/>
        </w:rPr>
        <w:t>the transitional Government to expedite the establishment of Government institutions and to reconstitute the police and security forces in order to ensure the security of persons and property;</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Calls on </w:t>
      </w:r>
      <w:r w:rsidRPr="004B6192">
        <w:rPr>
          <w:rFonts w:ascii="Book Antiqua" w:eastAsia="Times New Roman" w:hAnsi="Book Antiqua" w:cs="Times New Roman"/>
          <w:color w:val="000000"/>
          <w:sz w:val="24"/>
          <w:szCs w:val="24"/>
          <w:lang w:eastAsia="en-ZA"/>
        </w:rPr>
        <w:t>the African Union and the international community to strengthen the peacekeeping force in the Central African Republic by increasing its human and material resources;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6"/>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Calls on </w:t>
      </w:r>
      <w:r w:rsidRPr="004B6192">
        <w:rPr>
          <w:rFonts w:ascii="Book Antiqua" w:eastAsia="Times New Roman" w:hAnsi="Book Antiqua" w:cs="Times New Roman"/>
          <w:color w:val="000000"/>
          <w:sz w:val="24"/>
          <w:szCs w:val="24"/>
          <w:lang w:eastAsia="en-ZA"/>
        </w:rPr>
        <w:t>countries hosting refugee populations to take the necessary measures to ensure their security and humanitarian assistance despite the complexity of the task;</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before="1" w:after="0" w:line="240" w:lineRule="auto"/>
        <w:ind w:left="837" w:right="87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Further calls on </w:t>
      </w:r>
      <w:r w:rsidRPr="004B6192">
        <w:rPr>
          <w:rFonts w:ascii="Book Antiqua" w:eastAsia="Times New Roman" w:hAnsi="Book Antiqua" w:cs="Times New Roman"/>
          <w:color w:val="000000"/>
          <w:sz w:val="24"/>
          <w:szCs w:val="24"/>
          <w:lang w:eastAsia="en-ZA"/>
        </w:rPr>
        <w:t>States to work closely with the UN High Commissioner for Refugees and other international humanitarian organisations towards an effective protection, material assistance and management of refugee camps in order to meet the needs of refugee populations in their territories, paying special attention to women and children;</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80"/>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Reiterates </w:t>
      </w:r>
      <w:r w:rsidRPr="004B6192">
        <w:rPr>
          <w:rFonts w:ascii="Book Antiqua" w:eastAsia="Times New Roman" w:hAnsi="Book Antiqua" w:cs="Times New Roman"/>
          <w:color w:val="000000"/>
          <w:sz w:val="24"/>
          <w:szCs w:val="24"/>
          <w:lang w:eastAsia="en-ZA"/>
        </w:rPr>
        <w:t>its call for the mobilisation of adequate humanitarian support for the populations affected by the crisis;</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right="873"/>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lastRenderedPageBreak/>
        <w:t xml:space="preserve">Calls on </w:t>
      </w:r>
      <w:r w:rsidRPr="004B6192">
        <w:rPr>
          <w:rFonts w:ascii="Book Antiqua" w:eastAsia="Times New Roman" w:hAnsi="Book Antiqua" w:cs="Times New Roman"/>
          <w:color w:val="000000"/>
          <w:sz w:val="24"/>
          <w:szCs w:val="24"/>
          <w:lang w:eastAsia="en-ZA"/>
        </w:rPr>
        <w:t>the Government of the Central African Republic to take all necessary measures to allow and facilitate unfettered access for humanitarian assistance to reach internally displaced persons;</w:t>
      </w:r>
    </w:p>
    <w:p w:rsidR="004B6192" w:rsidRPr="004B6192" w:rsidRDefault="004B6192" w:rsidP="004B6192">
      <w:pPr>
        <w:spacing w:before="239" w:after="0" w:line="240" w:lineRule="auto"/>
        <w:ind w:left="837" w:right="878"/>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Further calls on </w:t>
      </w:r>
      <w:r w:rsidRPr="004B6192">
        <w:rPr>
          <w:rFonts w:ascii="Book Antiqua" w:eastAsia="Times New Roman" w:hAnsi="Book Antiqua" w:cs="Times New Roman"/>
          <w:color w:val="000000"/>
          <w:sz w:val="24"/>
          <w:szCs w:val="24"/>
          <w:lang w:eastAsia="en-ZA"/>
        </w:rPr>
        <w:t>the transitional Government to organise free, fair, transparent and peaceful elections and to ensure that all the parties, in particular opposition parties, enjoy equitable access to state-controlled media;</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jc w:val="both"/>
        <w:rPr>
          <w:rFonts w:ascii="Times New Roman" w:eastAsia="Times New Roman" w:hAnsi="Times New Roman" w:cs="Times New Roman"/>
          <w:sz w:val="24"/>
          <w:szCs w:val="24"/>
          <w:lang w:eastAsia="en-ZA"/>
        </w:rPr>
      </w:pPr>
      <w:r w:rsidRPr="004B6192">
        <w:rPr>
          <w:rFonts w:ascii="Book Antiqua" w:eastAsia="Times New Roman" w:hAnsi="Book Antiqua" w:cs="Times New Roman"/>
          <w:b/>
          <w:bCs/>
          <w:i/>
          <w:iCs/>
          <w:color w:val="000000"/>
          <w:sz w:val="24"/>
          <w:szCs w:val="24"/>
          <w:lang w:eastAsia="en-ZA"/>
        </w:rPr>
        <w:t xml:space="preserve">Decides </w:t>
      </w:r>
      <w:r w:rsidRPr="004B6192">
        <w:rPr>
          <w:rFonts w:ascii="Book Antiqua" w:eastAsia="Times New Roman" w:hAnsi="Book Antiqua" w:cs="Times New Roman"/>
          <w:color w:val="000000"/>
          <w:sz w:val="24"/>
          <w:szCs w:val="24"/>
          <w:lang w:eastAsia="en-ZA"/>
        </w:rPr>
        <w:t>to remain seized of the matter.</w:t>
      </w:r>
    </w:p>
    <w:p w:rsidR="004B6192" w:rsidRPr="004B6192" w:rsidRDefault="004B6192" w:rsidP="004B6192">
      <w:pPr>
        <w:spacing w:after="0" w:line="240" w:lineRule="auto"/>
        <w:rPr>
          <w:rFonts w:ascii="Times New Roman" w:eastAsia="Times New Roman" w:hAnsi="Times New Roman" w:cs="Times New Roman"/>
          <w:sz w:val="24"/>
          <w:szCs w:val="24"/>
          <w:lang w:eastAsia="en-ZA"/>
        </w:rPr>
      </w:pPr>
    </w:p>
    <w:p w:rsidR="004B6192" w:rsidRPr="004B6192" w:rsidRDefault="004B6192" w:rsidP="004B6192">
      <w:pPr>
        <w:spacing w:after="0" w:line="240" w:lineRule="auto"/>
        <w:ind w:left="837"/>
        <w:outlineLvl w:val="3"/>
        <w:rPr>
          <w:rFonts w:ascii="Times New Roman" w:eastAsia="Times New Roman" w:hAnsi="Times New Roman" w:cs="Times New Roman"/>
          <w:b/>
          <w:bCs/>
          <w:sz w:val="24"/>
          <w:szCs w:val="24"/>
          <w:lang w:eastAsia="en-ZA"/>
        </w:rPr>
      </w:pPr>
      <w:r w:rsidRPr="004B6192">
        <w:rPr>
          <w:rFonts w:ascii="Book Antiqua" w:eastAsia="Times New Roman" w:hAnsi="Book Antiqua" w:cs="Times New Roman"/>
          <w:b/>
          <w:bCs/>
          <w:color w:val="000000"/>
          <w:sz w:val="24"/>
          <w:szCs w:val="24"/>
          <w:lang w:eastAsia="en-ZA"/>
        </w:rPr>
        <w:t xml:space="preserve">Done in Banjul, </w:t>
      </w:r>
      <w:proofErr w:type="gramStart"/>
      <w:r w:rsidRPr="004B6192">
        <w:rPr>
          <w:rFonts w:ascii="Book Antiqua" w:eastAsia="Times New Roman" w:hAnsi="Book Antiqua" w:cs="Times New Roman"/>
          <w:b/>
          <w:bCs/>
          <w:color w:val="000000"/>
          <w:sz w:val="24"/>
          <w:szCs w:val="24"/>
          <w:lang w:eastAsia="en-ZA"/>
        </w:rPr>
        <w:t>The</w:t>
      </w:r>
      <w:proofErr w:type="gramEnd"/>
      <w:r w:rsidRPr="004B6192">
        <w:rPr>
          <w:rFonts w:ascii="Book Antiqua" w:eastAsia="Times New Roman" w:hAnsi="Book Antiqua" w:cs="Times New Roman"/>
          <w:b/>
          <w:bCs/>
          <w:color w:val="000000"/>
          <w:sz w:val="24"/>
          <w:szCs w:val="24"/>
          <w:lang w:eastAsia="en-ZA"/>
        </w:rPr>
        <w:t xml:space="preserve"> Gambia, on 14 March 2014</w:t>
      </w:r>
    </w:p>
    <w:p w:rsidR="00667D87" w:rsidRDefault="004B619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70A2B"/>
    <w:multiLevelType w:val="hybridMultilevel"/>
    <w:tmpl w:val="730893C8"/>
    <w:lvl w:ilvl="0" w:tplc="C61CD02A">
      <w:start w:val="6"/>
      <w:numFmt w:val="lowerLetter"/>
      <w:lvlText w:val="%1."/>
      <w:lvlJc w:val="left"/>
      <w:pPr>
        <w:tabs>
          <w:tab w:val="num" w:pos="720"/>
        </w:tabs>
        <w:ind w:left="720" w:hanging="360"/>
      </w:pPr>
    </w:lvl>
    <w:lvl w:ilvl="1" w:tplc="62BC6062" w:tentative="1">
      <w:start w:val="1"/>
      <w:numFmt w:val="decimal"/>
      <w:lvlText w:val="%2."/>
      <w:lvlJc w:val="left"/>
      <w:pPr>
        <w:tabs>
          <w:tab w:val="num" w:pos="1440"/>
        </w:tabs>
        <w:ind w:left="1440" w:hanging="360"/>
      </w:pPr>
    </w:lvl>
    <w:lvl w:ilvl="2" w:tplc="EDB27C44" w:tentative="1">
      <w:start w:val="1"/>
      <w:numFmt w:val="decimal"/>
      <w:lvlText w:val="%3."/>
      <w:lvlJc w:val="left"/>
      <w:pPr>
        <w:tabs>
          <w:tab w:val="num" w:pos="2160"/>
        </w:tabs>
        <w:ind w:left="2160" w:hanging="360"/>
      </w:pPr>
    </w:lvl>
    <w:lvl w:ilvl="3" w:tplc="D0F022E8" w:tentative="1">
      <w:start w:val="1"/>
      <w:numFmt w:val="decimal"/>
      <w:lvlText w:val="%4."/>
      <w:lvlJc w:val="left"/>
      <w:pPr>
        <w:tabs>
          <w:tab w:val="num" w:pos="2880"/>
        </w:tabs>
        <w:ind w:left="2880" w:hanging="360"/>
      </w:pPr>
    </w:lvl>
    <w:lvl w:ilvl="4" w:tplc="6C1CFF04" w:tentative="1">
      <w:start w:val="1"/>
      <w:numFmt w:val="decimal"/>
      <w:lvlText w:val="%5."/>
      <w:lvlJc w:val="left"/>
      <w:pPr>
        <w:tabs>
          <w:tab w:val="num" w:pos="3600"/>
        </w:tabs>
        <w:ind w:left="3600" w:hanging="360"/>
      </w:pPr>
    </w:lvl>
    <w:lvl w:ilvl="5" w:tplc="09F8D6C2" w:tentative="1">
      <w:start w:val="1"/>
      <w:numFmt w:val="decimal"/>
      <w:lvlText w:val="%6."/>
      <w:lvlJc w:val="left"/>
      <w:pPr>
        <w:tabs>
          <w:tab w:val="num" w:pos="4320"/>
        </w:tabs>
        <w:ind w:left="4320" w:hanging="360"/>
      </w:pPr>
    </w:lvl>
    <w:lvl w:ilvl="6" w:tplc="51FC9C84" w:tentative="1">
      <w:start w:val="1"/>
      <w:numFmt w:val="decimal"/>
      <w:lvlText w:val="%7."/>
      <w:lvlJc w:val="left"/>
      <w:pPr>
        <w:tabs>
          <w:tab w:val="num" w:pos="5040"/>
        </w:tabs>
        <w:ind w:left="5040" w:hanging="360"/>
      </w:pPr>
    </w:lvl>
    <w:lvl w:ilvl="7" w:tplc="07A24306" w:tentative="1">
      <w:start w:val="1"/>
      <w:numFmt w:val="decimal"/>
      <w:lvlText w:val="%8."/>
      <w:lvlJc w:val="left"/>
      <w:pPr>
        <w:tabs>
          <w:tab w:val="num" w:pos="5760"/>
        </w:tabs>
        <w:ind w:left="5760" w:hanging="360"/>
      </w:pPr>
    </w:lvl>
    <w:lvl w:ilvl="8" w:tplc="BB2AE30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92"/>
    <w:rsid w:val="00064C86"/>
    <w:rsid w:val="000A4469"/>
    <w:rsid w:val="004B61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F2C8-4DA2-4F07-9526-225641D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B619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4B6192"/>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192"/>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4B6192"/>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4B619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2022-02-20T15:21:00Z</dcterms:created>
  <dcterms:modified xsi:type="dcterms:W3CDTF">2022-02-20T15:25:00Z</dcterms:modified>
</cp:coreProperties>
</file>