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65A" w:rsidRPr="00BF165A" w:rsidRDefault="00BF165A" w:rsidP="00BF165A">
      <w:pPr>
        <w:spacing w:before="96" w:after="0" w:line="240" w:lineRule="auto"/>
        <w:ind w:left="477"/>
        <w:outlineLvl w:val="3"/>
        <w:rPr>
          <w:rFonts w:ascii="Times New Roman" w:eastAsia="Times New Roman" w:hAnsi="Times New Roman" w:cs="Times New Roman"/>
          <w:b/>
          <w:bCs/>
          <w:sz w:val="24"/>
          <w:szCs w:val="24"/>
          <w:lang w:eastAsia="en-ZA"/>
        </w:rPr>
      </w:pPr>
      <w:r w:rsidRPr="00BF165A">
        <w:rPr>
          <w:rFonts w:ascii="Book Antiqua" w:eastAsia="Times New Roman" w:hAnsi="Book Antiqua" w:cs="Times New Roman"/>
          <w:b/>
          <w:bCs/>
          <w:color w:val="000000"/>
          <w:sz w:val="24"/>
          <w:szCs w:val="24"/>
          <w:u w:val="single"/>
          <w:lang w:eastAsia="en-ZA"/>
        </w:rPr>
        <w:t>ACHPR/</w:t>
      </w:r>
      <w:bookmarkStart w:id="0" w:name="_GoBack"/>
      <w:r w:rsidRPr="00BF165A">
        <w:rPr>
          <w:rFonts w:ascii="Book Antiqua" w:eastAsia="Times New Roman" w:hAnsi="Book Antiqua" w:cs="Times New Roman"/>
          <w:b/>
          <w:bCs/>
          <w:color w:val="000000"/>
          <w:sz w:val="24"/>
          <w:szCs w:val="24"/>
          <w:u w:val="single"/>
          <w:lang w:eastAsia="en-ZA"/>
        </w:rPr>
        <w:t>Res.277 (LV) 2014</w:t>
      </w:r>
      <w:bookmarkEnd w:id="0"/>
      <w:r w:rsidRPr="00BF165A">
        <w:rPr>
          <w:rFonts w:ascii="Book Antiqua" w:eastAsia="Times New Roman" w:hAnsi="Book Antiqua" w:cs="Times New Roman"/>
          <w:b/>
          <w:bCs/>
          <w:color w:val="000000"/>
          <w:sz w:val="24"/>
          <w:szCs w:val="24"/>
          <w:u w:val="single"/>
          <w:lang w:eastAsia="en-ZA"/>
        </w:rPr>
        <w:t xml:space="preserve">: </w:t>
      </w:r>
      <w:r w:rsidRPr="00BF165A">
        <w:rPr>
          <w:rFonts w:ascii="Book Antiqua" w:eastAsia="Times New Roman" w:hAnsi="Book Antiqua" w:cs="Times New Roman"/>
          <w:b/>
          <w:bCs/>
          <w:color w:val="000000"/>
          <w:sz w:val="24"/>
          <w:szCs w:val="24"/>
          <w:lang w:eastAsia="en-ZA"/>
        </w:rPr>
        <w:t>Resolution on the drafting of a Protocol to the African</w:t>
      </w:r>
      <w:r>
        <w:rPr>
          <w:rFonts w:ascii="Times New Roman" w:eastAsia="Times New Roman" w:hAnsi="Times New Roman" w:cs="Times New Roman"/>
          <w:b/>
          <w:bCs/>
          <w:sz w:val="24"/>
          <w:szCs w:val="24"/>
          <w:lang w:eastAsia="en-ZA"/>
        </w:rPr>
        <w:t xml:space="preserve"> </w:t>
      </w:r>
      <w:r w:rsidRPr="00BF165A">
        <w:rPr>
          <w:rFonts w:ascii="Book Antiqua" w:eastAsia="Times New Roman" w:hAnsi="Book Antiqua" w:cs="Times New Roman"/>
          <w:b/>
          <w:bCs/>
          <w:color w:val="000000"/>
          <w:sz w:val="24"/>
          <w:szCs w:val="24"/>
          <w:lang w:eastAsia="en-ZA"/>
        </w:rPr>
        <w:t>Charter on Human and Peoples’ Rights on the Right to Nationality in Africa</w:t>
      </w:r>
    </w:p>
    <w:p w:rsidR="00BF165A" w:rsidRPr="00BF165A" w:rsidRDefault="00BF165A" w:rsidP="00BF165A">
      <w:pPr>
        <w:spacing w:after="0" w:line="240" w:lineRule="auto"/>
        <w:rPr>
          <w:rFonts w:ascii="Times New Roman" w:eastAsia="Times New Roman" w:hAnsi="Times New Roman" w:cs="Times New Roman"/>
          <w:sz w:val="24"/>
          <w:szCs w:val="24"/>
          <w:lang w:eastAsia="en-ZA"/>
        </w:rPr>
      </w:pPr>
    </w:p>
    <w:p w:rsidR="00BF165A" w:rsidRPr="00BF165A" w:rsidRDefault="00BF165A" w:rsidP="00BF165A">
      <w:pPr>
        <w:spacing w:after="0" w:line="240" w:lineRule="auto"/>
        <w:ind w:left="477" w:right="1030"/>
        <w:outlineLvl w:val="4"/>
        <w:rPr>
          <w:rFonts w:ascii="Times New Roman" w:eastAsia="Times New Roman" w:hAnsi="Times New Roman" w:cs="Times New Roman"/>
          <w:b/>
          <w:bCs/>
          <w:sz w:val="20"/>
          <w:szCs w:val="20"/>
          <w:lang w:eastAsia="en-ZA"/>
        </w:rPr>
      </w:pPr>
      <w:r w:rsidRPr="00BF165A">
        <w:rPr>
          <w:rFonts w:ascii="Book Antiqua" w:eastAsia="Times New Roman" w:hAnsi="Book Antiqua" w:cs="Times New Roman"/>
          <w:b/>
          <w:bCs/>
          <w:i/>
          <w:iCs/>
          <w:color w:val="000000"/>
          <w:sz w:val="24"/>
          <w:szCs w:val="24"/>
          <w:lang w:eastAsia="en-ZA"/>
        </w:rPr>
        <w:t>The African Commission on Human and Peoples' Rights (the Commission), meeting at its 55</w:t>
      </w:r>
      <w:r w:rsidRPr="00BF165A">
        <w:rPr>
          <w:rFonts w:ascii="Book Antiqua" w:eastAsia="Times New Roman" w:hAnsi="Book Antiqua" w:cs="Times New Roman"/>
          <w:b/>
          <w:bCs/>
          <w:i/>
          <w:iCs/>
          <w:color w:val="000000"/>
          <w:sz w:val="16"/>
          <w:szCs w:val="16"/>
          <w:vertAlign w:val="superscript"/>
          <w:lang w:eastAsia="en-ZA"/>
        </w:rPr>
        <w:t xml:space="preserve">th </w:t>
      </w:r>
      <w:r w:rsidRPr="00BF165A">
        <w:rPr>
          <w:rFonts w:ascii="Book Antiqua" w:eastAsia="Times New Roman" w:hAnsi="Book Antiqua" w:cs="Times New Roman"/>
          <w:b/>
          <w:bCs/>
          <w:i/>
          <w:iCs/>
          <w:color w:val="000000"/>
          <w:sz w:val="24"/>
          <w:szCs w:val="24"/>
          <w:lang w:eastAsia="en-ZA"/>
        </w:rPr>
        <w:t>Ordinary Session held from 28 April to 12 May 2014 in Luanda, Angola;</w:t>
      </w:r>
    </w:p>
    <w:p w:rsidR="00BF165A" w:rsidRPr="00BF165A" w:rsidRDefault="00BF165A" w:rsidP="00BF165A">
      <w:pPr>
        <w:spacing w:after="0" w:line="240" w:lineRule="auto"/>
        <w:rPr>
          <w:rFonts w:ascii="Times New Roman" w:eastAsia="Times New Roman" w:hAnsi="Times New Roman" w:cs="Times New Roman"/>
          <w:sz w:val="24"/>
          <w:szCs w:val="24"/>
          <w:lang w:eastAsia="en-ZA"/>
        </w:rPr>
      </w:pPr>
    </w:p>
    <w:p w:rsidR="00BF165A" w:rsidRPr="00BF165A" w:rsidRDefault="00BF165A" w:rsidP="00BF165A">
      <w:pPr>
        <w:spacing w:before="1" w:after="0" w:line="240" w:lineRule="auto"/>
        <w:ind w:left="477" w:right="877"/>
        <w:jc w:val="both"/>
        <w:rPr>
          <w:rFonts w:ascii="Times New Roman" w:eastAsia="Times New Roman" w:hAnsi="Times New Roman" w:cs="Times New Roman"/>
          <w:sz w:val="24"/>
          <w:szCs w:val="24"/>
          <w:lang w:eastAsia="en-ZA"/>
        </w:rPr>
      </w:pPr>
      <w:r w:rsidRPr="00BF165A">
        <w:rPr>
          <w:rFonts w:ascii="Book Antiqua" w:eastAsia="Times New Roman" w:hAnsi="Book Antiqua" w:cs="Times New Roman"/>
          <w:b/>
          <w:bCs/>
          <w:i/>
          <w:iCs/>
          <w:color w:val="000000"/>
          <w:sz w:val="24"/>
          <w:szCs w:val="24"/>
          <w:lang w:eastAsia="en-ZA"/>
        </w:rPr>
        <w:t xml:space="preserve">Recalling </w:t>
      </w:r>
      <w:r w:rsidRPr="00BF165A">
        <w:rPr>
          <w:rFonts w:ascii="Book Antiqua" w:eastAsia="Times New Roman" w:hAnsi="Book Antiqua" w:cs="Times New Roman"/>
          <w:color w:val="000000"/>
          <w:sz w:val="24"/>
          <w:szCs w:val="24"/>
          <w:lang w:eastAsia="en-ZA"/>
        </w:rPr>
        <w:t>the provisions of Article 45(1) (b) of the African Charter on Human and Peoples’ Rights which stipulates that the Commission shall “formulate and lay down principles and rules aimed at solving legal problems relating to human and peoples' rights and fundamental freedoms upon which African Governments may base their legislation”;</w:t>
      </w:r>
    </w:p>
    <w:p w:rsidR="00BF165A" w:rsidRPr="00BF165A" w:rsidRDefault="00BF165A" w:rsidP="00BF165A">
      <w:pPr>
        <w:spacing w:after="0" w:line="240" w:lineRule="auto"/>
        <w:rPr>
          <w:rFonts w:ascii="Times New Roman" w:eastAsia="Times New Roman" w:hAnsi="Times New Roman" w:cs="Times New Roman"/>
          <w:sz w:val="24"/>
          <w:szCs w:val="24"/>
          <w:lang w:eastAsia="en-ZA"/>
        </w:rPr>
      </w:pPr>
    </w:p>
    <w:p w:rsidR="00BF165A" w:rsidRPr="00BF165A" w:rsidRDefault="00BF165A" w:rsidP="00BF165A">
      <w:pPr>
        <w:spacing w:after="0" w:line="240" w:lineRule="auto"/>
        <w:ind w:left="477" w:right="877"/>
        <w:jc w:val="both"/>
        <w:rPr>
          <w:rFonts w:ascii="Times New Roman" w:eastAsia="Times New Roman" w:hAnsi="Times New Roman" w:cs="Times New Roman"/>
          <w:sz w:val="24"/>
          <w:szCs w:val="24"/>
          <w:lang w:eastAsia="en-ZA"/>
        </w:rPr>
      </w:pPr>
      <w:r w:rsidRPr="00BF165A">
        <w:rPr>
          <w:rFonts w:ascii="Book Antiqua" w:eastAsia="Times New Roman" w:hAnsi="Book Antiqua" w:cs="Times New Roman"/>
          <w:b/>
          <w:bCs/>
          <w:i/>
          <w:iCs/>
          <w:color w:val="000000"/>
          <w:sz w:val="24"/>
          <w:szCs w:val="24"/>
          <w:lang w:eastAsia="en-ZA"/>
        </w:rPr>
        <w:t xml:space="preserve">Bearing in mind </w:t>
      </w:r>
      <w:r w:rsidRPr="00BF165A">
        <w:rPr>
          <w:rFonts w:ascii="Book Antiqua" w:eastAsia="Times New Roman" w:hAnsi="Book Antiqua" w:cs="Times New Roman"/>
          <w:color w:val="000000"/>
          <w:sz w:val="24"/>
          <w:szCs w:val="24"/>
          <w:lang w:eastAsia="en-ZA"/>
        </w:rPr>
        <w:t>its Resolution ACHPR/Res.234 (LIII) 13 on the Right to Nationality adopted at its 53</w:t>
      </w:r>
      <w:r w:rsidRPr="00BF165A">
        <w:rPr>
          <w:rFonts w:ascii="Book Antiqua" w:eastAsia="Times New Roman" w:hAnsi="Book Antiqua" w:cs="Times New Roman"/>
          <w:color w:val="000000"/>
          <w:sz w:val="16"/>
          <w:szCs w:val="16"/>
          <w:vertAlign w:val="superscript"/>
          <w:lang w:eastAsia="en-ZA"/>
        </w:rPr>
        <w:t xml:space="preserve">rd </w:t>
      </w:r>
      <w:r w:rsidRPr="00BF165A">
        <w:rPr>
          <w:rFonts w:ascii="Book Antiqua" w:eastAsia="Times New Roman" w:hAnsi="Book Antiqua" w:cs="Times New Roman"/>
          <w:color w:val="000000"/>
          <w:sz w:val="24"/>
          <w:szCs w:val="24"/>
          <w:lang w:eastAsia="en-ZA"/>
        </w:rPr>
        <w:t>Ordinary Session held from 9 to 23 April 2013 in Banjul, The Gambia;</w:t>
      </w:r>
    </w:p>
    <w:p w:rsidR="00BF165A" w:rsidRPr="00BF165A" w:rsidRDefault="00BF165A" w:rsidP="00BF165A">
      <w:pPr>
        <w:spacing w:after="0" w:line="240" w:lineRule="auto"/>
        <w:rPr>
          <w:rFonts w:ascii="Times New Roman" w:eastAsia="Times New Roman" w:hAnsi="Times New Roman" w:cs="Times New Roman"/>
          <w:sz w:val="24"/>
          <w:szCs w:val="24"/>
          <w:lang w:eastAsia="en-ZA"/>
        </w:rPr>
      </w:pPr>
    </w:p>
    <w:p w:rsidR="00BF165A" w:rsidRPr="00BF165A" w:rsidRDefault="00BF165A" w:rsidP="00BF165A">
      <w:pPr>
        <w:spacing w:after="0" w:line="240" w:lineRule="auto"/>
        <w:ind w:left="477" w:right="878"/>
        <w:jc w:val="both"/>
        <w:rPr>
          <w:rFonts w:ascii="Times New Roman" w:eastAsia="Times New Roman" w:hAnsi="Times New Roman" w:cs="Times New Roman"/>
          <w:sz w:val="24"/>
          <w:szCs w:val="24"/>
          <w:lang w:eastAsia="en-ZA"/>
        </w:rPr>
      </w:pPr>
      <w:r w:rsidRPr="00BF165A">
        <w:rPr>
          <w:rFonts w:ascii="Book Antiqua" w:eastAsia="Times New Roman" w:hAnsi="Book Antiqua" w:cs="Times New Roman"/>
          <w:b/>
          <w:bCs/>
          <w:i/>
          <w:iCs/>
          <w:color w:val="000000"/>
          <w:sz w:val="24"/>
          <w:szCs w:val="24"/>
          <w:lang w:eastAsia="en-ZA"/>
        </w:rPr>
        <w:t xml:space="preserve">Considering </w:t>
      </w:r>
      <w:r w:rsidRPr="00BF165A">
        <w:rPr>
          <w:rFonts w:ascii="Book Antiqua" w:eastAsia="Times New Roman" w:hAnsi="Book Antiqua" w:cs="Times New Roman"/>
          <w:color w:val="000000"/>
          <w:sz w:val="24"/>
          <w:szCs w:val="24"/>
          <w:lang w:eastAsia="en-ZA"/>
        </w:rPr>
        <w:t xml:space="preserve">the roadmap for the implementation of Resolution ACHPR/Res.234 (LIII) 13 adopted in May 2013 in Addis Ababa, Ethiopia, and the meeting of various stakeholders held in </w:t>
      </w:r>
      <w:proofErr w:type="spellStart"/>
      <w:r w:rsidRPr="00BF165A">
        <w:rPr>
          <w:rFonts w:ascii="Book Antiqua" w:eastAsia="Times New Roman" w:hAnsi="Book Antiqua" w:cs="Times New Roman"/>
          <w:color w:val="000000"/>
          <w:sz w:val="24"/>
          <w:szCs w:val="24"/>
          <w:lang w:eastAsia="en-ZA"/>
        </w:rPr>
        <w:t>Midrand</w:t>
      </w:r>
      <w:proofErr w:type="spellEnd"/>
      <w:r w:rsidRPr="00BF165A">
        <w:rPr>
          <w:rFonts w:ascii="Book Antiqua" w:eastAsia="Times New Roman" w:hAnsi="Book Antiqua" w:cs="Times New Roman"/>
          <w:color w:val="000000"/>
          <w:sz w:val="24"/>
          <w:szCs w:val="24"/>
          <w:lang w:eastAsia="en-ZA"/>
        </w:rPr>
        <w:t>, South Africa, in April 2014;</w:t>
      </w:r>
    </w:p>
    <w:p w:rsidR="00BF165A" w:rsidRPr="00BF165A" w:rsidRDefault="00BF165A" w:rsidP="00BF165A">
      <w:pPr>
        <w:spacing w:after="0" w:line="240" w:lineRule="auto"/>
        <w:rPr>
          <w:rFonts w:ascii="Times New Roman" w:eastAsia="Times New Roman" w:hAnsi="Times New Roman" w:cs="Times New Roman"/>
          <w:sz w:val="24"/>
          <w:szCs w:val="24"/>
          <w:lang w:eastAsia="en-ZA"/>
        </w:rPr>
      </w:pPr>
    </w:p>
    <w:p w:rsidR="00BF165A" w:rsidRPr="00BF165A" w:rsidRDefault="00BF165A" w:rsidP="00BF165A">
      <w:pPr>
        <w:spacing w:after="0" w:line="240" w:lineRule="auto"/>
        <w:ind w:left="477" w:right="878"/>
        <w:jc w:val="both"/>
        <w:rPr>
          <w:rFonts w:ascii="Times New Roman" w:eastAsia="Times New Roman" w:hAnsi="Times New Roman" w:cs="Times New Roman"/>
          <w:sz w:val="24"/>
          <w:szCs w:val="24"/>
          <w:lang w:eastAsia="en-ZA"/>
        </w:rPr>
      </w:pPr>
      <w:r w:rsidRPr="00BF165A">
        <w:rPr>
          <w:rFonts w:ascii="Book Antiqua" w:eastAsia="Times New Roman" w:hAnsi="Book Antiqua" w:cs="Times New Roman"/>
          <w:b/>
          <w:bCs/>
          <w:i/>
          <w:iCs/>
          <w:color w:val="000000"/>
          <w:sz w:val="24"/>
          <w:szCs w:val="24"/>
          <w:lang w:eastAsia="en-ZA"/>
        </w:rPr>
        <w:t xml:space="preserve">Considering </w:t>
      </w:r>
      <w:r w:rsidRPr="00BF165A">
        <w:rPr>
          <w:rFonts w:ascii="Book Antiqua" w:eastAsia="Times New Roman" w:hAnsi="Book Antiqua" w:cs="Times New Roman"/>
          <w:color w:val="000000"/>
          <w:sz w:val="24"/>
          <w:szCs w:val="24"/>
          <w:lang w:eastAsia="en-ZA"/>
        </w:rPr>
        <w:t>the adoption of the Study on the Right to Nationality in Africa by the Commission during its 55</w:t>
      </w:r>
      <w:r w:rsidRPr="00BF165A">
        <w:rPr>
          <w:rFonts w:ascii="Book Antiqua" w:eastAsia="Times New Roman" w:hAnsi="Book Antiqua" w:cs="Times New Roman"/>
          <w:color w:val="000000"/>
          <w:sz w:val="16"/>
          <w:szCs w:val="16"/>
          <w:vertAlign w:val="superscript"/>
          <w:lang w:eastAsia="en-ZA"/>
        </w:rPr>
        <w:t xml:space="preserve">th </w:t>
      </w:r>
      <w:r w:rsidRPr="00BF165A">
        <w:rPr>
          <w:rFonts w:ascii="Book Antiqua" w:eastAsia="Times New Roman" w:hAnsi="Book Antiqua" w:cs="Times New Roman"/>
          <w:color w:val="000000"/>
          <w:sz w:val="24"/>
          <w:szCs w:val="24"/>
          <w:lang w:eastAsia="en-ZA"/>
        </w:rPr>
        <w:t>Ordinary Session held from 28 April to 12 May 2014 in Luanda, Angola;</w:t>
      </w:r>
    </w:p>
    <w:p w:rsidR="00BF165A" w:rsidRPr="00BF165A" w:rsidRDefault="00BF165A" w:rsidP="00BF165A">
      <w:pPr>
        <w:spacing w:after="0" w:line="240" w:lineRule="auto"/>
        <w:rPr>
          <w:rFonts w:ascii="Times New Roman" w:eastAsia="Times New Roman" w:hAnsi="Times New Roman" w:cs="Times New Roman"/>
          <w:sz w:val="24"/>
          <w:szCs w:val="24"/>
          <w:lang w:eastAsia="en-ZA"/>
        </w:rPr>
      </w:pPr>
    </w:p>
    <w:p w:rsidR="00BF165A" w:rsidRPr="00BF165A" w:rsidRDefault="00BF165A" w:rsidP="00BF165A">
      <w:pPr>
        <w:spacing w:after="0" w:line="240" w:lineRule="auto"/>
        <w:ind w:left="477" w:right="878"/>
        <w:jc w:val="both"/>
        <w:rPr>
          <w:rFonts w:ascii="Times New Roman" w:eastAsia="Times New Roman" w:hAnsi="Times New Roman" w:cs="Times New Roman"/>
          <w:sz w:val="24"/>
          <w:szCs w:val="24"/>
          <w:lang w:eastAsia="en-ZA"/>
        </w:rPr>
      </w:pPr>
      <w:r w:rsidRPr="00BF165A">
        <w:rPr>
          <w:rFonts w:ascii="Book Antiqua" w:eastAsia="Times New Roman" w:hAnsi="Book Antiqua" w:cs="Times New Roman"/>
          <w:b/>
          <w:bCs/>
          <w:i/>
          <w:iCs/>
          <w:color w:val="000000"/>
          <w:sz w:val="24"/>
          <w:szCs w:val="24"/>
          <w:lang w:eastAsia="en-ZA"/>
        </w:rPr>
        <w:t xml:space="preserve">Stressing </w:t>
      </w:r>
      <w:r w:rsidRPr="00BF165A">
        <w:rPr>
          <w:rFonts w:ascii="Book Antiqua" w:eastAsia="Times New Roman" w:hAnsi="Book Antiqua" w:cs="Times New Roman"/>
          <w:color w:val="000000"/>
          <w:sz w:val="24"/>
          <w:szCs w:val="24"/>
          <w:lang w:eastAsia="en-ZA"/>
        </w:rPr>
        <w:t>the need to take new decisive steps towards identifying, preventing and reducing statelessness and protecting the right to nationality;</w:t>
      </w:r>
    </w:p>
    <w:p w:rsidR="00BF165A" w:rsidRPr="00BF165A" w:rsidRDefault="00BF165A" w:rsidP="00BF165A">
      <w:pPr>
        <w:spacing w:after="0" w:line="240" w:lineRule="auto"/>
        <w:rPr>
          <w:rFonts w:ascii="Times New Roman" w:eastAsia="Times New Roman" w:hAnsi="Times New Roman" w:cs="Times New Roman"/>
          <w:sz w:val="24"/>
          <w:szCs w:val="24"/>
          <w:lang w:eastAsia="en-ZA"/>
        </w:rPr>
      </w:pPr>
    </w:p>
    <w:p w:rsidR="00BF165A" w:rsidRPr="00BF165A" w:rsidRDefault="00BF165A" w:rsidP="00BF165A">
      <w:pPr>
        <w:spacing w:after="0" w:line="240" w:lineRule="auto"/>
        <w:ind w:left="477"/>
        <w:jc w:val="both"/>
        <w:rPr>
          <w:rFonts w:ascii="Times New Roman" w:eastAsia="Times New Roman" w:hAnsi="Times New Roman" w:cs="Times New Roman"/>
          <w:sz w:val="24"/>
          <w:szCs w:val="24"/>
          <w:lang w:eastAsia="en-ZA"/>
        </w:rPr>
      </w:pPr>
      <w:r w:rsidRPr="00BF165A">
        <w:rPr>
          <w:rFonts w:ascii="Book Antiqua" w:eastAsia="Times New Roman" w:hAnsi="Book Antiqua" w:cs="Times New Roman"/>
          <w:b/>
          <w:bCs/>
          <w:i/>
          <w:iCs/>
          <w:color w:val="000000"/>
          <w:sz w:val="24"/>
          <w:szCs w:val="24"/>
          <w:lang w:eastAsia="en-ZA"/>
        </w:rPr>
        <w:t xml:space="preserve">Considering </w:t>
      </w:r>
      <w:r w:rsidRPr="00BF165A">
        <w:rPr>
          <w:rFonts w:ascii="Book Antiqua" w:eastAsia="Times New Roman" w:hAnsi="Book Antiqua" w:cs="Times New Roman"/>
          <w:color w:val="000000"/>
          <w:sz w:val="24"/>
          <w:szCs w:val="24"/>
          <w:lang w:eastAsia="en-ZA"/>
        </w:rPr>
        <w:t>the need to prepare a Protocol to the African Charter on Human and</w:t>
      </w:r>
    </w:p>
    <w:p w:rsidR="00BF165A" w:rsidRPr="00BF165A" w:rsidRDefault="00BF165A" w:rsidP="00BF165A">
      <w:pPr>
        <w:spacing w:before="1" w:after="0" w:line="240" w:lineRule="auto"/>
        <w:ind w:left="477"/>
        <w:jc w:val="both"/>
        <w:rPr>
          <w:rFonts w:ascii="Times New Roman" w:eastAsia="Times New Roman" w:hAnsi="Times New Roman" w:cs="Times New Roman"/>
          <w:sz w:val="24"/>
          <w:szCs w:val="24"/>
          <w:lang w:eastAsia="en-ZA"/>
        </w:rPr>
      </w:pPr>
      <w:r w:rsidRPr="00BF165A">
        <w:rPr>
          <w:rFonts w:ascii="Book Antiqua" w:eastAsia="Times New Roman" w:hAnsi="Book Antiqua" w:cs="Times New Roman"/>
          <w:color w:val="000000"/>
          <w:sz w:val="24"/>
          <w:szCs w:val="24"/>
          <w:lang w:eastAsia="en-ZA"/>
        </w:rPr>
        <w:t>Peoples’ Rights on the Right to Nationality in Africa:</w:t>
      </w:r>
    </w:p>
    <w:p w:rsidR="00BF165A" w:rsidRPr="00BF165A" w:rsidRDefault="00BF165A" w:rsidP="00BF165A">
      <w:pPr>
        <w:spacing w:after="0" w:line="240" w:lineRule="auto"/>
        <w:rPr>
          <w:rFonts w:ascii="Times New Roman" w:eastAsia="Times New Roman" w:hAnsi="Times New Roman" w:cs="Times New Roman"/>
          <w:sz w:val="24"/>
          <w:szCs w:val="24"/>
          <w:lang w:eastAsia="en-ZA"/>
        </w:rPr>
      </w:pPr>
      <w:r w:rsidRPr="00BF165A">
        <w:rPr>
          <w:rFonts w:ascii="Times New Roman" w:eastAsia="Times New Roman" w:hAnsi="Times New Roman" w:cs="Times New Roman"/>
          <w:sz w:val="24"/>
          <w:szCs w:val="24"/>
          <w:lang w:eastAsia="en-ZA"/>
        </w:rPr>
        <w:br/>
      </w:r>
    </w:p>
    <w:p w:rsidR="00BF165A" w:rsidRPr="00BF165A" w:rsidRDefault="00BF165A" w:rsidP="00BF165A">
      <w:pPr>
        <w:tabs>
          <w:tab w:val="left" w:pos="720"/>
        </w:tabs>
        <w:spacing w:after="0" w:line="240" w:lineRule="auto"/>
        <w:ind w:left="1917" w:right="877" w:hanging="360"/>
        <w:jc w:val="both"/>
        <w:textAlignment w:val="baseline"/>
        <w:rPr>
          <w:rFonts w:ascii="Book Antiqua" w:eastAsia="Times New Roman" w:hAnsi="Book Antiqua" w:cs="Times New Roman"/>
          <w:color w:val="000000"/>
          <w:sz w:val="24"/>
          <w:szCs w:val="24"/>
          <w:lang w:eastAsia="en-ZA"/>
        </w:rPr>
      </w:pPr>
      <w:r w:rsidRPr="00BF165A">
        <w:rPr>
          <w:rFonts w:ascii="Book Antiqua" w:eastAsia="Times New Roman" w:hAnsi="Book Antiqua" w:cs="Times New Roman"/>
          <w:color w:val="000000"/>
          <w:sz w:val="24"/>
          <w:szCs w:val="24"/>
          <w:lang w:eastAsia="en-ZA"/>
        </w:rPr>
        <w:t>1.</w:t>
      </w:r>
      <w:r w:rsidRPr="00BF165A">
        <w:rPr>
          <w:rFonts w:ascii="Book Antiqua" w:eastAsia="Times New Roman" w:hAnsi="Book Antiqua" w:cs="Times New Roman"/>
          <w:color w:val="000000"/>
          <w:sz w:val="24"/>
          <w:szCs w:val="24"/>
          <w:lang w:eastAsia="en-ZA"/>
        </w:rPr>
        <w:tab/>
      </w:r>
      <w:r w:rsidRPr="00BF165A">
        <w:rPr>
          <w:rFonts w:ascii="Book Antiqua" w:eastAsia="Times New Roman" w:hAnsi="Book Antiqua" w:cs="Times New Roman"/>
          <w:b/>
          <w:bCs/>
          <w:i/>
          <w:iCs/>
          <w:color w:val="000000"/>
          <w:sz w:val="24"/>
          <w:szCs w:val="24"/>
          <w:lang w:eastAsia="en-ZA"/>
        </w:rPr>
        <w:t xml:space="preserve">Decides </w:t>
      </w:r>
      <w:r w:rsidRPr="00BF165A">
        <w:rPr>
          <w:rFonts w:ascii="Book Antiqua" w:eastAsia="Times New Roman" w:hAnsi="Book Antiqua" w:cs="Times New Roman"/>
          <w:color w:val="000000"/>
          <w:sz w:val="24"/>
          <w:szCs w:val="24"/>
          <w:lang w:eastAsia="en-ZA"/>
        </w:rPr>
        <w:t>to assign the task of drafting a Protocol to the Special Rapporteur on Refugees, Asylum Seekers, Internally Displaced Persons and Migrants in Africa;</w:t>
      </w:r>
    </w:p>
    <w:p w:rsidR="00BF165A" w:rsidRPr="00BF165A" w:rsidRDefault="00BF165A" w:rsidP="00BF165A">
      <w:pPr>
        <w:spacing w:after="0" w:line="240" w:lineRule="auto"/>
        <w:rPr>
          <w:rFonts w:ascii="Times New Roman" w:eastAsia="Times New Roman" w:hAnsi="Times New Roman" w:cs="Times New Roman"/>
          <w:sz w:val="24"/>
          <w:szCs w:val="24"/>
          <w:lang w:eastAsia="en-ZA"/>
        </w:rPr>
      </w:pPr>
      <w:r w:rsidRPr="00BF165A">
        <w:rPr>
          <w:rFonts w:ascii="Times New Roman" w:eastAsia="Times New Roman" w:hAnsi="Times New Roman" w:cs="Times New Roman"/>
          <w:sz w:val="24"/>
          <w:szCs w:val="24"/>
          <w:lang w:eastAsia="en-ZA"/>
        </w:rPr>
        <w:br/>
      </w:r>
    </w:p>
    <w:p w:rsidR="00BF165A" w:rsidRPr="00BF165A" w:rsidRDefault="00BF165A" w:rsidP="00BF165A">
      <w:pPr>
        <w:spacing w:after="0" w:line="240" w:lineRule="auto"/>
        <w:ind w:left="1917" w:right="877" w:hanging="477"/>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t xml:space="preserve"> </w:t>
      </w:r>
      <w:r w:rsidRPr="00BF165A">
        <w:rPr>
          <w:rFonts w:ascii="Book Antiqua" w:eastAsia="Times New Roman" w:hAnsi="Book Antiqua" w:cs="Times New Roman"/>
          <w:color w:val="000000"/>
          <w:sz w:val="24"/>
          <w:szCs w:val="24"/>
          <w:lang w:eastAsia="en-ZA"/>
        </w:rPr>
        <w:t>2.</w:t>
      </w:r>
      <w:r w:rsidRPr="00BF165A">
        <w:rPr>
          <w:rFonts w:ascii="Book Antiqua" w:eastAsia="Times New Roman" w:hAnsi="Book Antiqua" w:cs="Times New Roman"/>
          <w:color w:val="000000"/>
          <w:sz w:val="24"/>
          <w:szCs w:val="24"/>
          <w:lang w:eastAsia="en-ZA"/>
        </w:rPr>
        <w:tab/>
      </w:r>
      <w:r w:rsidRPr="00BF165A">
        <w:rPr>
          <w:rFonts w:ascii="Book Antiqua" w:eastAsia="Times New Roman" w:hAnsi="Book Antiqua" w:cs="Times New Roman"/>
          <w:b/>
          <w:bCs/>
          <w:i/>
          <w:iCs/>
          <w:color w:val="000000"/>
          <w:sz w:val="24"/>
          <w:szCs w:val="24"/>
          <w:lang w:eastAsia="en-ZA"/>
        </w:rPr>
        <w:t xml:space="preserve">Calls upon </w:t>
      </w:r>
      <w:r w:rsidRPr="00BF165A">
        <w:rPr>
          <w:rFonts w:ascii="Book Antiqua" w:eastAsia="Times New Roman" w:hAnsi="Book Antiqua" w:cs="Times New Roman"/>
          <w:color w:val="000000"/>
          <w:sz w:val="24"/>
          <w:szCs w:val="24"/>
          <w:lang w:eastAsia="en-ZA"/>
        </w:rPr>
        <w:t>civil society organisations and other stakeholders to support the mechanism.</w:t>
      </w:r>
    </w:p>
    <w:p w:rsidR="00BF165A" w:rsidRPr="00BF165A" w:rsidRDefault="00BF165A" w:rsidP="00BF165A">
      <w:pPr>
        <w:spacing w:after="240" w:line="240" w:lineRule="auto"/>
        <w:rPr>
          <w:rFonts w:ascii="Times New Roman" w:eastAsia="Times New Roman" w:hAnsi="Times New Roman" w:cs="Times New Roman"/>
          <w:sz w:val="24"/>
          <w:szCs w:val="24"/>
          <w:lang w:eastAsia="en-ZA"/>
        </w:rPr>
      </w:pPr>
    </w:p>
    <w:p w:rsidR="00BF165A" w:rsidRPr="00BF165A" w:rsidRDefault="00BF165A" w:rsidP="00BF165A">
      <w:pPr>
        <w:spacing w:after="0" w:line="240" w:lineRule="auto"/>
        <w:ind w:left="498" w:right="896"/>
        <w:outlineLvl w:val="3"/>
        <w:rPr>
          <w:rFonts w:ascii="Times New Roman" w:eastAsia="Times New Roman" w:hAnsi="Times New Roman" w:cs="Times New Roman"/>
          <w:b/>
          <w:bCs/>
          <w:sz w:val="24"/>
          <w:szCs w:val="24"/>
          <w:lang w:eastAsia="en-ZA"/>
        </w:rPr>
      </w:pPr>
      <w:r w:rsidRPr="00BF165A">
        <w:rPr>
          <w:rFonts w:ascii="Book Antiqua" w:eastAsia="Times New Roman" w:hAnsi="Book Antiqua" w:cs="Times New Roman"/>
          <w:b/>
          <w:bCs/>
          <w:color w:val="000000"/>
          <w:sz w:val="24"/>
          <w:szCs w:val="24"/>
          <w:lang w:eastAsia="en-ZA"/>
        </w:rPr>
        <w:t>Adopted at the 55</w:t>
      </w:r>
      <w:r w:rsidRPr="00BF165A">
        <w:rPr>
          <w:rFonts w:ascii="Book Antiqua" w:eastAsia="Times New Roman" w:hAnsi="Book Antiqua" w:cs="Times New Roman"/>
          <w:b/>
          <w:bCs/>
          <w:color w:val="000000"/>
          <w:sz w:val="16"/>
          <w:szCs w:val="16"/>
          <w:vertAlign w:val="superscript"/>
          <w:lang w:eastAsia="en-ZA"/>
        </w:rPr>
        <w:t xml:space="preserve">th </w:t>
      </w:r>
      <w:r w:rsidRPr="00BF165A">
        <w:rPr>
          <w:rFonts w:ascii="Book Antiqua" w:eastAsia="Times New Roman" w:hAnsi="Book Antiqua" w:cs="Times New Roman"/>
          <w:b/>
          <w:bCs/>
          <w:color w:val="000000"/>
          <w:sz w:val="24"/>
          <w:szCs w:val="24"/>
          <w:lang w:eastAsia="en-ZA"/>
        </w:rPr>
        <w:t>Ordinary Session of the African Commission on Human and</w:t>
      </w:r>
      <w:r>
        <w:rPr>
          <w:rFonts w:ascii="Times New Roman" w:eastAsia="Times New Roman" w:hAnsi="Times New Roman" w:cs="Times New Roman"/>
          <w:b/>
          <w:bCs/>
          <w:sz w:val="24"/>
          <w:szCs w:val="24"/>
          <w:lang w:eastAsia="en-ZA"/>
        </w:rPr>
        <w:t xml:space="preserve"> </w:t>
      </w:r>
      <w:r w:rsidRPr="00BF165A">
        <w:rPr>
          <w:rFonts w:ascii="Book Antiqua" w:eastAsia="Times New Roman" w:hAnsi="Book Antiqua" w:cs="Times New Roman"/>
          <w:b/>
          <w:bCs/>
          <w:color w:val="000000"/>
          <w:sz w:val="24"/>
          <w:szCs w:val="24"/>
          <w:lang w:eastAsia="en-ZA"/>
        </w:rPr>
        <w:t>Peoples’ Rights held from 28 April to 12 May 2014 in Luanda, Angola</w:t>
      </w:r>
    </w:p>
    <w:p w:rsidR="00667D87" w:rsidRDefault="00BF165A"/>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444A"/>
    <w:multiLevelType w:val="multilevel"/>
    <w:tmpl w:val="18EA49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729C4"/>
    <w:multiLevelType w:val="multilevel"/>
    <w:tmpl w:val="1F44C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5A"/>
    <w:rsid w:val="00064C86"/>
    <w:rsid w:val="000A4469"/>
    <w:rsid w:val="00BF16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3391A-7297-46A4-9EC0-0A341EB6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F165A"/>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link w:val="Heading5Char"/>
    <w:uiPriority w:val="9"/>
    <w:qFormat/>
    <w:rsid w:val="00BF165A"/>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F165A"/>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rsid w:val="00BF165A"/>
    <w:rPr>
      <w:rFonts w:ascii="Times New Roman" w:eastAsia="Times New Roman" w:hAnsi="Times New Roman" w:cs="Times New Roman"/>
      <w:b/>
      <w:bCs/>
      <w:sz w:val="20"/>
      <w:szCs w:val="20"/>
      <w:lang w:eastAsia="en-ZA"/>
    </w:rPr>
  </w:style>
  <w:style w:type="paragraph" w:styleId="NormalWeb">
    <w:name w:val="Normal (Web)"/>
    <w:basedOn w:val="Normal"/>
    <w:uiPriority w:val="99"/>
    <w:semiHidden/>
    <w:unhideWhenUsed/>
    <w:rsid w:val="00BF165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6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2022-02-20T17:19:00Z</dcterms:created>
  <dcterms:modified xsi:type="dcterms:W3CDTF">2022-02-20T17:20:00Z</dcterms:modified>
</cp:coreProperties>
</file>