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54" w:rsidRPr="008C1954" w:rsidRDefault="008C1954" w:rsidP="008C1954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pacing w:val="15"/>
          <w:sz w:val="28"/>
          <w:szCs w:val="28"/>
        </w:rPr>
      </w:pPr>
      <w:proofErr w:type="spellStart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>Résolution</w:t>
      </w:r>
      <w:proofErr w:type="spellEnd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>portant</w:t>
      </w:r>
      <w:proofErr w:type="spellEnd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nomination d’un </w:t>
      </w:r>
      <w:proofErr w:type="spellStart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>Membre</w:t>
      </w:r>
      <w:proofErr w:type="spellEnd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expert du </w:t>
      </w:r>
      <w:proofErr w:type="spellStart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>Comité</w:t>
      </w:r>
      <w:proofErr w:type="spellEnd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sur la protection des droits des </w:t>
      </w:r>
      <w:proofErr w:type="spellStart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>personnes</w:t>
      </w:r>
      <w:proofErr w:type="spellEnd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vivant avec le VIH/SIDA et des </w:t>
      </w:r>
      <w:proofErr w:type="spellStart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>personnes</w:t>
      </w:r>
      <w:proofErr w:type="spellEnd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à </w:t>
      </w:r>
      <w:proofErr w:type="spellStart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>risque</w:t>
      </w:r>
      <w:proofErr w:type="spellEnd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, </w:t>
      </w:r>
      <w:proofErr w:type="spellStart"/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>vulné</w:t>
      </w:r>
      <w:proofErr w:type="spellEnd"/>
      <w:r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- CADHP</w:t>
      </w:r>
      <w:r w:rsidRPr="008C1954">
        <w:rPr>
          <w:rFonts w:asciiTheme="minorHAnsi" w:hAnsiTheme="minorHAnsi" w:cstheme="minorHAnsi"/>
          <w:color w:val="111111"/>
          <w:spacing w:val="15"/>
          <w:sz w:val="28"/>
          <w:szCs w:val="28"/>
        </w:rPr>
        <w:t>/Res.285(EXT.OS/XVI)2014</w:t>
      </w:r>
      <w:bookmarkStart w:id="0" w:name="_GoBack"/>
      <w:bookmarkEnd w:id="0"/>
    </w:p>
    <w:p w:rsidR="008C1954" w:rsidRPr="008C1954" w:rsidRDefault="008C1954" w:rsidP="008C195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C195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C1954">
        <w:rPr>
          <w:rFonts w:eastAsia="Times New Roman" w:cstheme="minorHAnsi"/>
          <w:color w:val="231F20"/>
          <w:sz w:val="23"/>
          <w:szCs w:val="23"/>
          <w:lang w:eastAsia="en-ZA"/>
        </w:rPr>
        <w:t>Juil</w:t>
      </w:r>
      <w:proofErr w:type="spellEnd"/>
      <w:r w:rsidRPr="008C195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29, 2014</w:t>
      </w:r>
    </w:p>
    <w:p w:rsidR="00E01A16" w:rsidRPr="008C1954" w:rsidRDefault="00E01A16">
      <w:pPr>
        <w:rPr>
          <w:rFonts w:cstheme="minorHAnsi"/>
        </w:rPr>
      </w:pPr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16</w:t>
      </w:r>
      <w:r w:rsidRPr="008C1954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extraordinaire tenue du 20 au 29 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juillet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2014, à Kigali, Rwanda</w:t>
      </w:r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Gardant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l’esprit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 que la Commission 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créé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VIH/SIDA et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par le VIH (le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composé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neuf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(9)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CADHP/Rés.163 (XLVII) 10,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47</w:t>
      </w:r>
      <w:r w:rsidRPr="008C195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, relative à la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(PVVIH),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gram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VIH ;</w:t>
      </w:r>
      <w:proofErr w:type="gramEnd"/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CADHP/Rés.172 (XLVIII) 10 et CADHP/Rés.195 (L) 11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nomination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VIH/SIDA et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par le VIH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. 271 (LV) 14 sur le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VIH/SIDA et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par le VIH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prolongeant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huit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 (8)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du 12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2014 ;</w:t>
      </w:r>
      <w:proofErr w:type="gramEnd"/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Prenant</w:t>
      </w:r>
      <w:proofErr w:type="spellEnd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note </w:t>
      </w:r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de la position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vacante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suite à la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expert du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ne pas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consciente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un  (</w:t>
      </w:r>
      <w:proofErr w:type="gram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1) nouveau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remplacer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Reconnaissant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du travail du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que son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succès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dépend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l’expertise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95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Consciente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représentation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diversité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géographiques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langues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gram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genres ;</w:t>
      </w:r>
      <w:proofErr w:type="gramEnd"/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C1954">
        <w:rPr>
          <w:rFonts w:asciiTheme="minorHAnsi" w:hAnsiTheme="minorHAnsi" w:cstheme="minorHAnsi"/>
          <w:color w:val="53575A"/>
          <w:sz w:val="23"/>
          <w:szCs w:val="23"/>
        </w:rPr>
        <w:t>1.   </w:t>
      </w:r>
      <w:proofErr w:type="spellStart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Mme Ann Strode,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expert du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pour 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C1954">
        <w:rPr>
          <w:rFonts w:asciiTheme="minorHAnsi" w:hAnsiTheme="minorHAnsi" w:cstheme="minorHAnsi"/>
          <w:color w:val="53575A"/>
          <w:sz w:val="23"/>
          <w:szCs w:val="23"/>
        </w:rPr>
        <w:t>2.      </w:t>
      </w:r>
      <w:proofErr w:type="spellStart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à continuer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d’assister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l’aider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95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954">
        <w:rPr>
          <w:rFonts w:asciiTheme="minorHAnsi" w:hAnsiTheme="minorHAnsi" w:cstheme="minorHAnsi"/>
          <w:color w:val="53575A"/>
          <w:sz w:val="23"/>
          <w:szCs w:val="23"/>
        </w:rPr>
        <w:t xml:space="preserve"> mission.</w:t>
      </w:r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C195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8C1954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8C1954" w:rsidRPr="008C1954" w:rsidRDefault="008C1954" w:rsidP="008C195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16</w:t>
      </w:r>
      <w:r w:rsidRPr="008C1954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extraordinaire de la Commission </w:t>
      </w:r>
      <w:proofErr w:type="spellStart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à Kigali, Rwanda, du 20 au 29 </w:t>
      </w:r>
      <w:proofErr w:type="spellStart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>juillet</w:t>
      </w:r>
      <w:proofErr w:type="spellEnd"/>
      <w:r w:rsidRPr="008C195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2014</w:t>
      </w:r>
    </w:p>
    <w:p w:rsidR="008C1954" w:rsidRDefault="008C1954"/>
    <w:sectPr w:rsidR="008C1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4"/>
    <w:rsid w:val="008C1954"/>
    <w:rsid w:val="00E0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B1E46"/>
  <w15:chartTrackingRefBased/>
  <w15:docId w15:val="{07D7C54A-B61B-4A13-9D0C-3A818BC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95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C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891487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2023-09-11T08:30:00Z</dcterms:created>
  <dcterms:modified xsi:type="dcterms:W3CDTF">2023-09-11T08:35:00Z</dcterms:modified>
</cp:coreProperties>
</file>