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540" w:right="937"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ACHPR/Res.308 </w:t>
      </w:r>
      <w:r w:rsidDel="00000000" w:rsidR="00000000" w:rsidRPr="00000000">
        <w:rPr>
          <w:rFonts w:ascii="Book Antiqua" w:cs="Book Antiqua" w:eastAsia="Book Antiqua" w:hAnsi="Book Antiqua"/>
          <w:b w:val="1"/>
          <w:color w:val="000000"/>
          <w:rtl w:val="0"/>
        </w:rPr>
        <w:t xml:space="preserve">(EXT.OS/ XVIII</w:t>
      </w:r>
      <w:r w:rsidDel="00000000" w:rsidR="00000000" w:rsidRPr="00000000">
        <w:rPr>
          <w:rFonts w:ascii="Book Antiqua" w:cs="Book Antiqua" w:eastAsia="Book Antiqua" w:hAnsi="Book Antiqua"/>
          <w:b w:val="1"/>
          <w:color w:val="000000"/>
          <w:sz w:val="24"/>
          <w:szCs w:val="24"/>
          <w:rtl w:val="0"/>
        </w:rPr>
        <w:t xml:space="preserve">) 2015: RESOLUTION ON THE EXTENSION OF THE DEADLINE FOR THE STUDY ON HIV, THE LAW AND HUMAN RIGHTS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18</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29 July to 7 August 2015 in Nairobi, Republic of Kenya;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rights under the</w:t>
      </w:r>
    </w:p>
    <w:p w:rsidR="00000000" w:rsidDel="00000000" w:rsidP="00000000" w:rsidRDefault="00000000" w:rsidRPr="00000000" w14:paraId="00000006">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African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Charter on Human and Peoples’ Rights (the African Charter);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further</w:t>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i w:val="1"/>
          <w:color w:val="000000"/>
          <w:sz w:val="24"/>
          <w:szCs w:val="24"/>
          <w:rtl w:val="0"/>
        </w:rPr>
        <w:t xml:space="preserve">inter alia</w:t>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Resolution </w:t>
      </w:r>
      <w:r w:rsidDel="00000000" w:rsidR="00000000" w:rsidRPr="00000000">
        <w:rPr>
          <w:rFonts w:ascii="Book Antiqua" w:cs="Book Antiqua" w:eastAsia="Book Antiqua" w:hAnsi="Book Antiqua"/>
          <w:b w:val="1"/>
          <w:i w:val="1"/>
          <w:color w:val="000000"/>
          <w:sz w:val="24"/>
          <w:szCs w:val="24"/>
          <w:rtl w:val="0"/>
        </w:rPr>
        <w:t xml:space="preserve">ACHPR/Res.53 (XXIX) 01</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on </w:t>
      </w:r>
      <w:r w:rsidDel="00000000" w:rsidR="00000000" w:rsidRPr="00000000">
        <w:rPr>
          <w:rFonts w:ascii="Book Antiqua" w:cs="Book Antiqua" w:eastAsia="Book Antiqua" w:hAnsi="Book Antiqua"/>
          <w:i w:val="1"/>
          <w:color w:val="000000"/>
          <w:sz w:val="24"/>
          <w:szCs w:val="24"/>
          <w:rtl w:val="0"/>
        </w:rPr>
        <w:t xml:space="preserve">the HIV/AIDS Pandemic – Threat Against Human Rights and Humanity</w:t>
      </w:r>
      <w:r w:rsidDel="00000000" w:rsidR="00000000" w:rsidRPr="00000000">
        <w:rPr>
          <w:rFonts w:ascii="Book Antiqua" w:cs="Book Antiqua" w:eastAsia="Book Antiqua" w:hAnsi="Book Antiqua"/>
          <w:color w:val="000000"/>
          <w:sz w:val="24"/>
          <w:szCs w:val="24"/>
          <w:rtl w:val="0"/>
        </w:rPr>
        <w:t xml:space="preserve">, and </w:t>
      </w:r>
      <w:r w:rsidDel="00000000" w:rsidR="00000000" w:rsidRPr="00000000">
        <w:rPr>
          <w:rFonts w:ascii="Book Antiqua" w:cs="Book Antiqua" w:eastAsia="Book Antiqua" w:hAnsi="Book Antiqua"/>
          <w:b w:val="1"/>
          <w:color w:val="000000"/>
          <w:sz w:val="24"/>
          <w:szCs w:val="24"/>
          <w:rtl w:val="0"/>
        </w:rPr>
        <w:t xml:space="preserve">Resolution </w:t>
      </w:r>
      <w:r w:rsidDel="00000000" w:rsidR="00000000" w:rsidRPr="00000000">
        <w:rPr>
          <w:rFonts w:ascii="Book Antiqua" w:cs="Book Antiqua" w:eastAsia="Book Antiqua" w:hAnsi="Book Antiqua"/>
          <w:b w:val="1"/>
          <w:i w:val="1"/>
          <w:color w:val="000000"/>
          <w:sz w:val="24"/>
          <w:szCs w:val="24"/>
          <w:rtl w:val="0"/>
        </w:rPr>
        <w:t xml:space="preserve">ACHPR/Res.163 (XLVII) 10 </w:t>
      </w:r>
      <w:r w:rsidDel="00000000" w:rsidR="00000000" w:rsidRPr="00000000">
        <w:rPr>
          <w:rFonts w:ascii="Book Antiqua" w:cs="Book Antiqua" w:eastAsia="Book Antiqua" w:hAnsi="Book Antiqua"/>
          <w:color w:val="000000"/>
          <w:sz w:val="24"/>
          <w:szCs w:val="24"/>
          <w:rtl w:val="0"/>
        </w:rPr>
        <w:t xml:space="preserve">on </w:t>
      </w:r>
      <w:r w:rsidDel="00000000" w:rsidR="00000000" w:rsidRPr="00000000">
        <w:rPr>
          <w:rFonts w:ascii="Book Antiqua" w:cs="Book Antiqua" w:eastAsia="Book Antiqua" w:hAnsi="Book Antiqua"/>
          <w:i w:val="1"/>
          <w:color w:val="000000"/>
          <w:sz w:val="24"/>
          <w:szCs w:val="24"/>
          <w:rtl w:val="0"/>
        </w:rPr>
        <w:t xml:space="preserve">the establishment of the Committee on the Protection of the Rights of People Living with HIV and those at Risk, Vulnerable to and affected by HIV </w:t>
      </w:r>
      <w:r w:rsidDel="00000000" w:rsidR="00000000" w:rsidRPr="00000000">
        <w:rPr>
          <w:rFonts w:ascii="Book Antiqua" w:cs="Book Antiqua" w:eastAsia="Book Antiqua" w:hAnsi="Book Antiqua"/>
          <w:color w:val="000000"/>
          <w:sz w:val="24"/>
          <w:szCs w:val="24"/>
          <w:rtl w:val="0"/>
        </w:rPr>
        <w:t xml:space="preserve">(the Committee);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also Resolution </w:t>
      </w:r>
      <w:r w:rsidDel="00000000" w:rsidR="00000000" w:rsidRPr="00000000">
        <w:rPr>
          <w:rFonts w:ascii="Book Antiqua" w:cs="Book Antiqua" w:eastAsia="Book Antiqua" w:hAnsi="Book Antiqua"/>
          <w:b w:val="1"/>
          <w:i w:val="1"/>
          <w:color w:val="000000"/>
          <w:sz w:val="24"/>
          <w:szCs w:val="24"/>
          <w:rtl w:val="0"/>
        </w:rPr>
        <w:t xml:space="preserve">ACHPR/Res.290 (EXT.OS/XVI) 2014 </w:t>
      </w:r>
      <w:r w:rsidDel="00000000" w:rsidR="00000000" w:rsidRPr="00000000">
        <w:rPr>
          <w:rFonts w:ascii="Book Antiqua" w:cs="Book Antiqua" w:eastAsia="Book Antiqua" w:hAnsi="Book Antiqua"/>
          <w:i w:val="1"/>
          <w:color w:val="000000"/>
          <w:sz w:val="24"/>
          <w:szCs w:val="24"/>
          <w:rtl w:val="0"/>
        </w:rPr>
        <w:t xml:space="preserve">on the Need to conduct a study on HIV, the Law and Human Rights, </w:t>
      </w:r>
      <w:r w:rsidDel="00000000" w:rsidR="00000000" w:rsidRPr="00000000">
        <w:rPr>
          <w:rFonts w:ascii="Book Antiqua" w:cs="Book Antiqua" w:eastAsia="Book Antiqua" w:hAnsi="Book Antiqua"/>
          <w:color w:val="000000"/>
          <w:sz w:val="24"/>
          <w:szCs w:val="24"/>
          <w:rtl w:val="0"/>
        </w:rPr>
        <w:t xml:space="preserve">which mandated the Committee to prepare the referenced study and to present a report for consideration and adoption by the Commission, during its 57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252525"/>
          <w:sz w:val="24"/>
          <w:szCs w:val="24"/>
          <w:rtl w:val="0"/>
        </w:rPr>
        <w:t xml:space="preserve">Mindful </w:t>
      </w:r>
      <w:r w:rsidDel="00000000" w:rsidR="00000000" w:rsidRPr="00000000">
        <w:rPr>
          <w:rFonts w:ascii="Book Antiqua" w:cs="Book Antiqua" w:eastAsia="Book Antiqua" w:hAnsi="Book Antiqua"/>
          <w:color w:val="252525"/>
          <w:sz w:val="24"/>
          <w:szCs w:val="24"/>
          <w:rtl w:val="0"/>
        </w:rPr>
        <w:t xml:space="preserve">that the research on the study is currently being undertaken despite a lack of adequate resources, which </w:t>
      </w:r>
      <w:r w:rsidDel="00000000" w:rsidR="00000000" w:rsidRPr="00000000">
        <w:rPr>
          <w:rFonts w:ascii="Book Antiqua" w:cs="Book Antiqua" w:eastAsia="Book Antiqua" w:hAnsi="Book Antiqua"/>
          <w:color w:val="000000"/>
          <w:sz w:val="24"/>
          <w:szCs w:val="24"/>
          <w:rtl w:val="0"/>
        </w:rPr>
        <w:t xml:space="preserve">is stalling its progress</w:t>
      </w:r>
      <w:r w:rsidDel="00000000" w:rsidR="00000000" w:rsidRPr="00000000">
        <w:rPr>
          <w:rFonts w:ascii="Book Antiqua" w:cs="Book Antiqua" w:eastAsia="Book Antiqua" w:hAnsi="Book Antiqua"/>
          <w:b w:val="1"/>
          <w:color w:val="000000"/>
          <w:sz w:val="24"/>
          <w:szCs w:val="24"/>
          <w:rtl w:val="0"/>
        </w:rPr>
        <w:t xml:space="preserve">;</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252525"/>
          <w:sz w:val="24"/>
          <w:szCs w:val="24"/>
          <w:rtl w:val="0"/>
        </w:rPr>
        <w:t xml:space="preserve">Noting </w:t>
      </w:r>
      <w:r w:rsidDel="00000000" w:rsidR="00000000" w:rsidRPr="00000000">
        <w:rPr>
          <w:rFonts w:ascii="Book Antiqua" w:cs="Book Antiqua" w:eastAsia="Book Antiqua" w:hAnsi="Book Antiqua"/>
          <w:color w:val="252525"/>
          <w:sz w:val="24"/>
          <w:szCs w:val="24"/>
          <w:rtl w:val="0"/>
        </w:rPr>
        <w:t xml:space="preserve">that the deadline fixed for the study is due to expire in November 2015, whereas the study is yet to be finalized;</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252525"/>
          <w:sz w:val="24"/>
          <w:szCs w:val="24"/>
          <w:rtl w:val="0"/>
        </w:rPr>
        <w:t xml:space="preserve">Aware </w:t>
      </w:r>
      <w:r w:rsidDel="00000000" w:rsidR="00000000" w:rsidRPr="00000000">
        <w:rPr>
          <w:rFonts w:ascii="Book Antiqua" w:cs="Book Antiqua" w:eastAsia="Book Antiqua" w:hAnsi="Book Antiqua"/>
          <w:color w:val="252525"/>
          <w:sz w:val="24"/>
          <w:szCs w:val="24"/>
          <w:rtl w:val="0"/>
        </w:rPr>
        <w:t xml:space="preserve">of the need to give the Committee </w:t>
      </w:r>
      <w:r w:rsidDel="00000000" w:rsidR="00000000" w:rsidRPr="00000000">
        <w:rPr>
          <w:rFonts w:ascii="Book Antiqua" w:cs="Book Antiqua" w:eastAsia="Book Antiqua" w:hAnsi="Book Antiqua"/>
          <w:color w:val="000000"/>
          <w:sz w:val="24"/>
          <w:szCs w:val="24"/>
          <w:rtl w:val="0"/>
        </w:rPr>
        <w:t xml:space="preserve">sufficient time to conduct a thorough study on the subject, and also of the significance of the potential contribution of the study to the promotion and protection of the human rights of people living with HIV, and those at risk, vulnerable to and affected by HIV;</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Decides to:</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2160" w:right="8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i. </w:t>
      </w:r>
      <w:r w:rsidDel="00000000" w:rsidR="00000000" w:rsidRPr="00000000">
        <w:rPr>
          <w:rFonts w:ascii="Book Antiqua" w:cs="Book Antiqua" w:eastAsia="Book Antiqua" w:hAnsi="Book Antiqua"/>
          <w:color w:val="000000"/>
          <w:sz w:val="24"/>
          <w:szCs w:val="24"/>
          <w:rtl w:val="0"/>
        </w:rPr>
        <w:t xml:space="preserve">Extend the deadline for presenting the report of the study by one (1) year, and accordingly requests that the report should be submitted for consideration at its 59</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and</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720"/>
        </w:tabs>
        <w:spacing w:after="0" w:line="240" w:lineRule="auto"/>
        <w:ind w:left="1196" w:right="879"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ab/>
        <w:t xml:space="preserve">ii.</w:t>
        <w:tab/>
        <w:t xml:space="preserve">Reiterates its call on all stakeholders to support the </w:t>
        <w:tab/>
        <w:tab/>
        <w:tab/>
        <w:t xml:space="preserve">Committee in conducting the study.</w:t>
      </w:r>
    </w:p>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1" w:line="240" w:lineRule="auto"/>
        <w:ind w:left="1137" w:right="878" w:hanging="417"/>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on 7 August 2015, during the 18th Extraordinary Session, in Nairobi, Republic of Kenya</w:t>
      </w:r>
      <w:r w:rsidDel="00000000" w:rsidR="00000000" w:rsidRPr="00000000">
        <w:rPr>
          <w:rtl w:val="0"/>
        </w:rPr>
      </w:r>
    </w:p>
    <w:p w:rsidR="00000000" w:rsidDel="00000000" w:rsidP="00000000" w:rsidRDefault="00000000" w:rsidRPr="00000000" w14:paraId="00000019">
      <w:pPr>
        <w:ind w:left="1077" w:firstLine="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894EA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894EA5"/>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894EA5"/>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f9wpdicQyoABWcdM7WopImzJQ==">AMUW2mURLpKBn7dUifQDybClflzgF+J+W0Sqcxqv7BHrDRJ7YUyeGS1z2Mw4h49cZF0Vpe8JEE5M7RtBZo9v0YORtQlUcgDD9RvXqva81nfP18neG4/WwR7PCAVjD33MC99vDaIthxw5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2022-02-22T04:19:00Z</dcterms:created>
  <dc:creator>HOME</dc:creator>
</cp:coreProperties>
</file>