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ind w:left="477" w:right="876" w:firstLine="0"/>
        <w:jc w:val="both"/>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Book Antiqua" w:cs="Book Antiqua" w:eastAsia="Book Antiqua" w:hAnsi="Book Antiqua"/>
          <w:b w:val="1"/>
          <w:color w:val="000000"/>
          <w:sz w:val="24"/>
          <w:szCs w:val="24"/>
          <w:rtl w:val="0"/>
        </w:rPr>
        <w:t xml:space="preserve">ACHPR/Res.318 (LVII) 2015: Resolution on the Renewal of the Mandate of the Special Rapporteur on Refugees, Asylum Seekers, Internally Displaced Persons and Migrants in Africa</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i w:val="1"/>
          <w:color w:val="000000"/>
          <w:sz w:val="24"/>
          <w:szCs w:val="24"/>
          <w:rtl w:val="0"/>
        </w:rPr>
        <w:t xml:space="preserve">The African Commission on Human and Peoples’ Rights (the Commission) meeting at its 57</w:t>
      </w:r>
      <w:r w:rsidDel="00000000" w:rsidR="00000000" w:rsidRPr="00000000">
        <w:rPr>
          <w:rFonts w:ascii="Book Antiqua" w:cs="Book Antiqua" w:eastAsia="Book Antiqua" w:hAnsi="Book Antiqua"/>
          <w:i w:val="1"/>
          <w:color w:val="000000"/>
          <w:sz w:val="16"/>
          <w:szCs w:val="16"/>
          <w:vertAlign w:val="superscript"/>
          <w:rtl w:val="0"/>
        </w:rPr>
        <w:t xml:space="preserve">th </w:t>
      </w:r>
      <w:r w:rsidDel="00000000" w:rsidR="00000000" w:rsidRPr="00000000">
        <w:rPr>
          <w:rFonts w:ascii="Book Antiqua" w:cs="Book Antiqua" w:eastAsia="Book Antiqua" w:hAnsi="Book Antiqua"/>
          <w:i w:val="1"/>
          <w:color w:val="000000"/>
          <w:sz w:val="24"/>
          <w:szCs w:val="24"/>
          <w:rtl w:val="0"/>
        </w:rPr>
        <w:t xml:space="preserve">Ordinary Session held in Banjul, The Gambia from 4 to 18 November 2015;</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and protect human and peoples’ rights in Africa under the African Charter on Human and Peoples’ Rights (the African Charter);</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before="1"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Bearing in mind </w:t>
      </w:r>
      <w:r w:rsidDel="00000000" w:rsidR="00000000" w:rsidRPr="00000000">
        <w:rPr>
          <w:rFonts w:ascii="Book Antiqua" w:cs="Book Antiqua" w:eastAsia="Book Antiqua" w:hAnsi="Book Antiqua"/>
          <w:color w:val="000000"/>
          <w:sz w:val="24"/>
          <w:szCs w:val="24"/>
          <w:rtl w:val="0"/>
        </w:rPr>
        <w:t xml:space="preserve">the adoption and coming into force of the 1951 Convention on the Status of Refugees and its 1967 Protocol and the 1969 OAU Convention Governing the Specific Aspects of Refugee Problems in Africa;</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Also bearing in mind </w:t>
      </w:r>
      <w:r w:rsidDel="00000000" w:rsidR="00000000" w:rsidRPr="00000000">
        <w:rPr>
          <w:rFonts w:ascii="Book Antiqua" w:cs="Book Antiqua" w:eastAsia="Book Antiqua" w:hAnsi="Book Antiqua"/>
          <w:color w:val="000000"/>
          <w:sz w:val="24"/>
          <w:szCs w:val="24"/>
          <w:rtl w:val="0"/>
        </w:rPr>
        <w:t xml:space="preserve">the adoption in 2009 and the coming into force in 2012 of the African Union Convention for the Protection and Assistance of Internally Displaced Persons in Africa (Kampala Convention);</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the decision adopted at its 35</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 held from 21 May to 4 June 2004 in Banjul, The Gambia, establishing a Special Mechanism on Refugees, Asylum Seekers and Internally Displaced Persons in Africa;</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Mindful </w:t>
      </w:r>
      <w:r w:rsidDel="00000000" w:rsidR="00000000" w:rsidRPr="00000000">
        <w:rPr>
          <w:rFonts w:ascii="Book Antiqua" w:cs="Book Antiqua" w:eastAsia="Book Antiqua" w:hAnsi="Book Antiqua"/>
          <w:color w:val="000000"/>
          <w:sz w:val="24"/>
          <w:szCs w:val="24"/>
          <w:rtl w:val="0"/>
        </w:rPr>
        <w:t xml:space="preserve">of Resolution ACHPR/Res. 72(XXXVI) 04 adopted at its 36</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 held from 23 November to 7 December 2004 in Dakar, Senegal, and which defined the mandate of the Special Rapporteur on Refugees, Asylum Seekers and Internally Displaced Persons in Africa;</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ind w:left="477" w:right="87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Resolution ACHPR/Res. 95(XXXIX) 06 expanding the mandate of the Special Rapporteur to also include migrant issues;</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Resolution ACHPR/Res.180(XLIX) 11 appointing Commissioner KAYITESI Zainabo Sylvie as Special Rapporteur on Refugees, Asylum Seekers, Internally Displaced Persons and Migrants in Africa;</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Resolution ACHPR/Res. 230 (L) 11 appointing Commissioner Maya Sahli Fadel as Special Rapporteur on Refugees, Asylum Seekers, Internally Displaced Persons and Migrants in Africa;</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further </w:t>
      </w:r>
      <w:r w:rsidDel="00000000" w:rsidR="00000000" w:rsidRPr="00000000">
        <w:rPr>
          <w:rFonts w:ascii="Book Antiqua" w:cs="Book Antiqua" w:eastAsia="Book Antiqua" w:hAnsi="Book Antiqua"/>
          <w:color w:val="000000"/>
          <w:sz w:val="24"/>
          <w:szCs w:val="24"/>
          <w:rtl w:val="0"/>
        </w:rPr>
        <w:t xml:space="preserve">Resolution ACHPR/Res. 246 (LIV) 13 of 5 November 2013 renewing the mandate of Commissioner Maya Sahli Fadel as Special Rapporteur on Refugees, Asylum Seekers, Internally Displaced Persons and Migrants in Africa;</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ind w:left="477" w:right="87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Concerned </w:t>
      </w:r>
      <w:r w:rsidDel="00000000" w:rsidR="00000000" w:rsidRPr="00000000">
        <w:rPr>
          <w:rFonts w:ascii="Book Antiqua" w:cs="Book Antiqua" w:eastAsia="Book Antiqua" w:hAnsi="Book Antiqua"/>
          <w:color w:val="000000"/>
          <w:sz w:val="24"/>
          <w:szCs w:val="24"/>
          <w:rtl w:val="0"/>
        </w:rPr>
        <w:t xml:space="preserve">about the increase in the number of migrants trying to leave their countries, and travelling in dangerous and inhuman conditions;</w:t>
      </w:r>
      <w:r w:rsidDel="00000000" w:rsidR="00000000" w:rsidRPr="00000000">
        <w:rPr>
          <w:rtl w:val="0"/>
        </w:rPr>
      </w:r>
    </w:p>
    <w:p w:rsidR="00000000" w:rsidDel="00000000" w:rsidP="00000000" w:rsidRDefault="00000000" w:rsidRPr="00000000" w14:paraId="00000018">
      <w:pPr>
        <w:spacing w:after="0" w:before="239"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Taking into account </w:t>
      </w:r>
      <w:r w:rsidDel="00000000" w:rsidR="00000000" w:rsidRPr="00000000">
        <w:rPr>
          <w:rFonts w:ascii="Book Antiqua" w:cs="Book Antiqua" w:eastAsia="Book Antiqua" w:hAnsi="Book Antiqua"/>
          <w:color w:val="000000"/>
          <w:sz w:val="24"/>
          <w:szCs w:val="24"/>
          <w:rtl w:val="0"/>
        </w:rPr>
        <w:t xml:space="preserve">the constantly worsening situation of refugees, asylum seekers, internally displaced persons and migrants;</w:t>
      </w: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ind w:left="477" w:right="87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the need to continue to advocate for the ratification of the Kampala Convention and its effective implementation on the continent by States Parties;</w:t>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the need to continue to work with States Parties to the African Charter on Human and Peoples' Rights towards the adoption of the draft Additional Protocol to the African Charter on the Right to Nationality and the Eradication of Statelessness in Africa;</w:t>
      </w: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before="1"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Reiterating </w:t>
      </w:r>
      <w:r w:rsidDel="00000000" w:rsidR="00000000" w:rsidRPr="00000000">
        <w:rPr>
          <w:rFonts w:ascii="Book Antiqua" w:cs="Book Antiqua" w:eastAsia="Book Antiqua" w:hAnsi="Book Antiqua"/>
          <w:color w:val="000000"/>
          <w:sz w:val="24"/>
          <w:szCs w:val="24"/>
          <w:rtl w:val="0"/>
        </w:rPr>
        <w:t xml:space="preserve">the importance of the mechanism of the Special Rapporteur on Refugees, Asylum Seekers, Internally Displaced Persons and Migrants in Africa;</w:t>
      </w: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Noting </w:t>
      </w:r>
      <w:r w:rsidDel="00000000" w:rsidR="00000000" w:rsidRPr="00000000">
        <w:rPr>
          <w:rFonts w:ascii="Book Antiqua" w:cs="Book Antiqua" w:eastAsia="Book Antiqua" w:hAnsi="Book Antiqua"/>
          <w:color w:val="000000"/>
          <w:sz w:val="24"/>
          <w:szCs w:val="24"/>
          <w:rtl w:val="0"/>
        </w:rPr>
        <w:t xml:space="preserve">with satisfaction the work accomplished by Commissioner Maya Sahli Fadel as Special Rapporteur on Refugees, Asylum Seekers, Internally Displaced Persons and Migrants in Africa;</w:t>
      </w: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240" w:lineRule="auto"/>
        <w:ind w:left="477" w:right="667.7952755905511"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that the mandate of Commissioner Maya Sahli Fadel has expired;</w:t>
      </w: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Considering also </w:t>
      </w:r>
      <w:r w:rsidDel="00000000" w:rsidR="00000000" w:rsidRPr="00000000">
        <w:rPr>
          <w:rFonts w:ascii="Book Antiqua" w:cs="Book Antiqua" w:eastAsia="Book Antiqua" w:hAnsi="Book Antiqua"/>
          <w:color w:val="000000"/>
          <w:sz w:val="24"/>
          <w:szCs w:val="24"/>
          <w:rtl w:val="0"/>
        </w:rPr>
        <w:t xml:space="preserve">the need for the mechanism of the Special Rapporteur on Refugees, Asylum Seekers, Internally Displaced Persons and Migrants in Africa to continue to carry out its mandate;</w:t>
      </w: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Decides </w:t>
      </w:r>
      <w:r w:rsidDel="00000000" w:rsidR="00000000" w:rsidRPr="00000000">
        <w:rPr>
          <w:rFonts w:ascii="Book Antiqua" w:cs="Book Antiqua" w:eastAsia="Book Antiqua" w:hAnsi="Book Antiqua"/>
          <w:color w:val="000000"/>
          <w:sz w:val="24"/>
          <w:szCs w:val="24"/>
          <w:rtl w:val="0"/>
        </w:rPr>
        <w:t xml:space="preserve">to renew the mandate of </w:t>
      </w:r>
      <w:r w:rsidDel="00000000" w:rsidR="00000000" w:rsidRPr="00000000">
        <w:rPr>
          <w:rFonts w:ascii="Book Antiqua" w:cs="Book Antiqua" w:eastAsia="Book Antiqua" w:hAnsi="Book Antiqua"/>
          <w:b w:val="1"/>
          <w:color w:val="000000"/>
          <w:sz w:val="24"/>
          <w:szCs w:val="24"/>
          <w:rtl w:val="0"/>
        </w:rPr>
        <w:t xml:space="preserve">Commissioner Maya Sahli-Fadel </w:t>
      </w:r>
      <w:r w:rsidDel="00000000" w:rsidR="00000000" w:rsidRPr="00000000">
        <w:rPr>
          <w:rFonts w:ascii="Book Antiqua" w:cs="Book Antiqua" w:eastAsia="Book Antiqua" w:hAnsi="Book Antiqua"/>
          <w:color w:val="000000"/>
          <w:sz w:val="24"/>
          <w:szCs w:val="24"/>
          <w:rtl w:val="0"/>
        </w:rPr>
        <w:t xml:space="preserve">as the Special Rapporteur on Refugees, Asylum Seekers, Internally Displaced Persons and Migrants in Africa for a two-year period, with effect from 18 November 2015.</w:t>
      </w:r>
      <w:r w:rsidDel="00000000" w:rsidR="00000000" w:rsidRPr="00000000">
        <w:rPr>
          <w:rtl w:val="0"/>
        </w:rPr>
      </w:r>
    </w:p>
    <w:p w:rsidR="00000000" w:rsidDel="00000000" w:rsidP="00000000" w:rsidRDefault="00000000" w:rsidRPr="00000000" w14:paraId="00000027">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before="200" w:line="240" w:lineRule="auto"/>
        <w:ind w:left="498" w:right="895" w:firstLine="0"/>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Adopted at the 57</w:t>
      </w:r>
      <w:r w:rsidDel="00000000" w:rsidR="00000000" w:rsidRPr="00000000">
        <w:rPr>
          <w:rFonts w:ascii="Book Antiqua" w:cs="Book Antiqua" w:eastAsia="Book Antiqua" w:hAnsi="Book Antiqua"/>
          <w:b w:val="1"/>
          <w:color w:val="000000"/>
          <w:sz w:val="16"/>
          <w:szCs w:val="16"/>
          <w:vertAlign w:val="superscript"/>
          <w:rtl w:val="0"/>
        </w:rPr>
        <w:t xml:space="preserve">th </w:t>
      </w:r>
      <w:r w:rsidDel="00000000" w:rsidR="00000000" w:rsidRPr="00000000">
        <w:rPr>
          <w:rFonts w:ascii="Book Antiqua" w:cs="Book Antiqua" w:eastAsia="Book Antiqua" w:hAnsi="Book Antiqua"/>
          <w:b w:val="1"/>
          <w:color w:val="000000"/>
          <w:sz w:val="24"/>
          <w:szCs w:val="24"/>
          <w:rtl w:val="0"/>
        </w:rPr>
        <w:t xml:space="preserve">Ordinary Session of the African Commission on Human and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Book Antiqua" w:cs="Book Antiqua" w:eastAsia="Book Antiqua" w:hAnsi="Book Antiqua"/>
          <w:b w:val="1"/>
          <w:color w:val="000000"/>
          <w:sz w:val="24"/>
          <w:szCs w:val="24"/>
          <w:rtl w:val="0"/>
        </w:rPr>
        <w:t xml:space="preserve">Peoples’ Rights held from 4 to 18 November 2015 in Banjul, The Gambia</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660C35"/>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660C35"/>
    <w:rPr>
      <w:rFonts w:ascii="Times New Roman" w:cs="Times New Roman" w:eastAsia="Times New Roman" w:hAnsi="Times New Roman"/>
      <w:b w:val="1"/>
      <w:bCs w:val="1"/>
      <w:sz w:val="24"/>
      <w:szCs w:val="24"/>
      <w:lang w:eastAsia="en-ZA"/>
    </w:rPr>
  </w:style>
  <w:style w:type="paragraph" w:styleId="NormalWeb">
    <w:name w:val="Normal (Web)"/>
    <w:basedOn w:val="Normal"/>
    <w:uiPriority w:val="99"/>
    <w:semiHidden w:val="1"/>
    <w:unhideWhenUsed w:val="1"/>
    <w:rsid w:val="00660C35"/>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JtummhArtEwNVsXGtMMWsLKvA==">AMUW2mX+US5M/P2NgNGhpMNvdSiUeZmkoLRwJRjR+4U6mWUajoVrQVPyDsdkAQpc+bDSoWbIXBa4R6d72PxhM/ObFlTJrX/Ev6xAZKvRQH7yKsprBOx6g35M1RKurBuJo5Cg06UOzgsH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2022-02-24T17:03:00Z</dcterms:created>
  <dc:creator>HOME</dc:creator>
</cp:coreProperties>
</file>