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0D" w:rsidRPr="0096340D" w:rsidRDefault="0096340D" w:rsidP="0096340D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96340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96340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96340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portant</w:t>
      </w:r>
      <w:proofErr w:type="spellEnd"/>
      <w:r w:rsidRPr="0096340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96340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renouvellement</w:t>
      </w:r>
      <w:proofErr w:type="spellEnd"/>
      <w:r w:rsidRPr="0096340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96340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</w:t>
      </w:r>
      <w:proofErr w:type="spellEnd"/>
      <w:r w:rsidRPr="0096340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Rapporteur </w:t>
      </w:r>
      <w:proofErr w:type="spellStart"/>
      <w:r w:rsidRPr="0096340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spécial</w:t>
      </w:r>
      <w:proofErr w:type="spellEnd"/>
      <w:r w:rsidRPr="0096340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les Prisons, les Conditions de </w:t>
      </w:r>
      <w:proofErr w:type="spellStart"/>
      <w:r w:rsidRPr="0096340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Détention</w:t>
      </w:r>
      <w:proofErr w:type="spellEnd"/>
      <w:r w:rsidRPr="0096340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</w:t>
      </w:r>
      <w:proofErr w:type="spellStart"/>
      <w:r w:rsidRPr="0096340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l’Action</w:t>
      </w:r>
      <w:proofErr w:type="spellEnd"/>
      <w:r w:rsidRPr="0096340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96340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Policière</w:t>
      </w:r>
      <w:proofErr w:type="spellEnd"/>
      <w:r w:rsidRPr="0096340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96340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96340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96340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96340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CADHP/Res.324(LVII)2015</w:t>
      </w:r>
    </w:p>
    <w:bookmarkEnd w:id="0"/>
    <w:p w:rsidR="0096340D" w:rsidRPr="0096340D" w:rsidRDefault="0096340D" w:rsidP="0096340D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96340D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96340D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96340D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18, 2015</w:t>
      </w:r>
    </w:p>
    <w:p w:rsidR="00C870CA" w:rsidRPr="0096340D" w:rsidRDefault="00C870CA">
      <w:pPr>
        <w:rPr>
          <w:rFonts w:cstheme="minorHAnsi"/>
        </w:rPr>
      </w:pPr>
    </w:p>
    <w:p w:rsidR="0096340D" w:rsidRPr="0096340D" w:rsidRDefault="0096340D" w:rsidP="0096340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6340D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La Commission </w:t>
      </w:r>
      <w:proofErr w:type="spellStart"/>
      <w:r w:rsidRPr="0096340D">
        <w:rPr>
          <w:rFonts w:asciiTheme="minorHAnsi" w:hAnsiTheme="minorHAnsi" w:cstheme="minorHAnsi"/>
          <w:i/>
          <w:iCs/>
          <w:color w:val="53575A"/>
          <w:sz w:val="23"/>
          <w:szCs w:val="23"/>
        </w:rPr>
        <w:t>africaine</w:t>
      </w:r>
      <w:proofErr w:type="spellEnd"/>
      <w:r w:rsidRPr="0096340D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des droits de </w:t>
      </w:r>
      <w:proofErr w:type="spellStart"/>
      <w:r w:rsidRPr="0096340D">
        <w:rPr>
          <w:rFonts w:asciiTheme="minorHAnsi" w:hAnsiTheme="minorHAnsi" w:cstheme="minorHAnsi"/>
          <w:i/>
          <w:iCs/>
          <w:color w:val="53575A"/>
          <w:sz w:val="23"/>
          <w:szCs w:val="23"/>
        </w:rPr>
        <w:t>l’homme</w:t>
      </w:r>
      <w:proofErr w:type="spellEnd"/>
      <w:r w:rsidRPr="0096340D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et des </w:t>
      </w:r>
      <w:proofErr w:type="spellStart"/>
      <w:r w:rsidRPr="0096340D">
        <w:rPr>
          <w:rFonts w:asciiTheme="minorHAnsi" w:hAnsiTheme="minorHAnsi" w:cstheme="minorHAnsi"/>
          <w:i/>
          <w:iCs/>
          <w:color w:val="53575A"/>
          <w:sz w:val="23"/>
          <w:szCs w:val="23"/>
        </w:rPr>
        <w:t>peuples</w:t>
      </w:r>
      <w:proofErr w:type="spellEnd"/>
      <w:r w:rsidRPr="0096340D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(la Commission), </w:t>
      </w:r>
      <w:proofErr w:type="spellStart"/>
      <w:r w:rsidRPr="0096340D">
        <w:rPr>
          <w:rFonts w:asciiTheme="minorHAnsi" w:hAnsiTheme="minorHAnsi" w:cstheme="minorHAnsi"/>
          <w:i/>
          <w:iCs/>
          <w:color w:val="53575A"/>
          <w:sz w:val="23"/>
          <w:szCs w:val="23"/>
        </w:rPr>
        <w:t>réunie</w:t>
      </w:r>
      <w:proofErr w:type="spellEnd"/>
      <w:r w:rsidRPr="0096340D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à </w:t>
      </w:r>
      <w:proofErr w:type="spellStart"/>
      <w:r w:rsidRPr="0096340D">
        <w:rPr>
          <w:rFonts w:asciiTheme="minorHAnsi" w:hAnsiTheme="minorHAnsi" w:cstheme="minorHAnsi"/>
          <w:i/>
          <w:iCs/>
          <w:color w:val="53575A"/>
          <w:sz w:val="23"/>
          <w:szCs w:val="23"/>
        </w:rPr>
        <w:t>l’occasion</w:t>
      </w:r>
      <w:proofErr w:type="spellEnd"/>
      <w:r w:rsidRPr="0096340D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 </w:t>
      </w:r>
      <w:proofErr w:type="spellStart"/>
      <w:r w:rsidRPr="0096340D">
        <w:rPr>
          <w:rFonts w:asciiTheme="minorHAnsi" w:hAnsiTheme="minorHAnsi" w:cstheme="minorHAnsi"/>
          <w:i/>
          <w:iCs/>
          <w:color w:val="53575A"/>
          <w:sz w:val="23"/>
          <w:szCs w:val="23"/>
        </w:rPr>
        <w:t>sa</w:t>
      </w:r>
      <w:proofErr w:type="spellEnd"/>
      <w:r w:rsidRPr="0096340D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57</w:t>
      </w:r>
      <w:r w:rsidRPr="0096340D">
        <w:rPr>
          <w:rFonts w:asciiTheme="minorHAnsi" w:hAnsiTheme="minorHAnsi" w:cstheme="minorHAnsi"/>
          <w:i/>
          <w:iCs/>
          <w:color w:val="53575A"/>
          <w:sz w:val="17"/>
          <w:szCs w:val="17"/>
          <w:vertAlign w:val="superscript"/>
        </w:rPr>
        <w:t>ème</w:t>
      </w:r>
      <w:r w:rsidRPr="0096340D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 Session </w:t>
      </w:r>
      <w:proofErr w:type="spellStart"/>
      <w:r w:rsidRPr="0096340D">
        <w:rPr>
          <w:rFonts w:asciiTheme="minorHAnsi" w:hAnsiTheme="minorHAnsi" w:cstheme="minorHAnsi"/>
          <w:i/>
          <w:iCs/>
          <w:color w:val="53575A"/>
          <w:sz w:val="23"/>
          <w:szCs w:val="23"/>
        </w:rPr>
        <w:t>ordinaire</w:t>
      </w:r>
      <w:proofErr w:type="spellEnd"/>
      <w:r w:rsidRPr="0096340D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, tenue du 4 au 18 </w:t>
      </w:r>
      <w:proofErr w:type="spellStart"/>
      <w:r w:rsidRPr="0096340D">
        <w:rPr>
          <w:rFonts w:asciiTheme="minorHAnsi" w:hAnsiTheme="minorHAnsi" w:cstheme="minorHAnsi"/>
          <w:i/>
          <w:iCs/>
          <w:color w:val="53575A"/>
          <w:sz w:val="23"/>
          <w:szCs w:val="23"/>
        </w:rPr>
        <w:t>novembre</w:t>
      </w:r>
      <w:proofErr w:type="spellEnd"/>
      <w:r w:rsidRPr="0096340D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gramStart"/>
      <w:r w:rsidRPr="0096340D">
        <w:rPr>
          <w:rFonts w:asciiTheme="minorHAnsi" w:hAnsiTheme="minorHAnsi" w:cstheme="minorHAnsi"/>
          <w:i/>
          <w:iCs/>
          <w:color w:val="53575A"/>
          <w:sz w:val="23"/>
          <w:szCs w:val="23"/>
        </w:rPr>
        <w:t>2015,  à</w:t>
      </w:r>
      <w:proofErr w:type="gramEnd"/>
      <w:r w:rsidRPr="0096340D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Banjul, </w:t>
      </w:r>
      <w:proofErr w:type="spellStart"/>
      <w:r w:rsidRPr="0096340D">
        <w:rPr>
          <w:rFonts w:asciiTheme="minorHAnsi" w:hAnsiTheme="minorHAnsi" w:cstheme="minorHAnsi"/>
          <w:i/>
          <w:iCs/>
          <w:color w:val="53575A"/>
          <w:sz w:val="23"/>
          <w:szCs w:val="23"/>
        </w:rPr>
        <w:t>en</w:t>
      </w:r>
      <w:proofErr w:type="spellEnd"/>
      <w:r w:rsidRPr="0096340D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96340D">
        <w:rPr>
          <w:rFonts w:asciiTheme="minorHAnsi" w:hAnsiTheme="minorHAnsi" w:cstheme="minorHAnsi"/>
          <w:i/>
          <w:iCs/>
          <w:color w:val="53575A"/>
          <w:sz w:val="23"/>
          <w:szCs w:val="23"/>
        </w:rPr>
        <w:t>Gambie</w:t>
      </w:r>
      <w:proofErr w:type="spellEnd"/>
      <w:r w:rsidRPr="0096340D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; </w:t>
      </w:r>
      <w:r w:rsidRPr="0096340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96340D" w:rsidRPr="0096340D" w:rsidRDefault="0096340D" w:rsidP="0096340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6340D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96340D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son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) ;</w:t>
      </w:r>
      <w:proofErr w:type="gramEnd"/>
    </w:p>
    <w:p w:rsidR="0096340D" w:rsidRPr="0096340D" w:rsidRDefault="0096340D" w:rsidP="0096340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6340D">
        <w:rPr>
          <w:rFonts w:asciiTheme="minorHAnsi" w:hAnsiTheme="minorHAnsi" w:cstheme="minorHAnsi"/>
          <w:b/>
          <w:bCs/>
          <w:color w:val="53575A"/>
          <w:sz w:val="23"/>
          <w:szCs w:val="23"/>
        </w:rPr>
        <w:t>Réaffirmant </w:t>
      </w:r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l’importance du respect des objectifs et principes de la Charte africaine pour la promotion et la protection des droits de l’homme de tous, y compris de ceux des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détenus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> et </w:t>
      </w:r>
      <w:proofErr w:type="spellStart"/>
      <w:proofErr w:type="gram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prisonniers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96340D" w:rsidRPr="0096340D" w:rsidRDefault="0096340D" w:rsidP="0096340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6340D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96340D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décision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prise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20</w:t>
      </w:r>
      <w:r w:rsidRPr="0096340D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, tenue à Grand Bay, à Maurice,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1996, de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créer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fonction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de Rapporteur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chargé des Prisons et des Conditions de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tant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mécanisme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contrôle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des prisons, et de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nommer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un Rapporteur </w:t>
      </w:r>
      <w:proofErr w:type="spellStart"/>
      <w:proofErr w:type="gram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96340D" w:rsidRPr="0096340D" w:rsidRDefault="0096340D" w:rsidP="0096340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6340D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96340D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</w:t>
      </w:r>
      <w:proofErr w:type="spellStart"/>
      <w:r w:rsidRPr="0096340D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96340D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96340D">
        <w:rPr>
          <w:rFonts w:asciiTheme="minorHAnsi" w:hAnsiTheme="minorHAnsi" w:cstheme="minorHAnsi"/>
          <w:b/>
          <w:bCs/>
          <w:color w:val="53575A"/>
          <w:sz w:val="23"/>
          <w:szCs w:val="23"/>
        </w:rPr>
        <w:t>outre</w:t>
      </w:r>
      <w:proofErr w:type="spellEnd"/>
      <w:r w:rsidRPr="0096340D">
        <w:rPr>
          <w:rFonts w:asciiTheme="minorHAnsi" w:hAnsiTheme="minorHAnsi" w:cstheme="minorHAnsi"/>
          <w:b/>
          <w:bCs/>
          <w:color w:val="53575A"/>
          <w:sz w:val="23"/>
          <w:szCs w:val="23"/>
        </w:rPr>
        <w:t>,</w:t>
      </w:r>
      <w:r w:rsidRPr="0096340D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décision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prise à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38</w:t>
      </w:r>
      <w:r w:rsidRPr="0096340D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, tenue à Banjul,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>/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2005, de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nommer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le Rapporteur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sur les Prisons et les Conditions de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96340D" w:rsidRPr="0096340D" w:rsidRDefault="0096340D" w:rsidP="0096340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6340D">
        <w:rPr>
          <w:rFonts w:asciiTheme="minorHAnsi" w:hAnsiTheme="minorHAnsi" w:cstheme="minorHAnsi"/>
          <w:b/>
          <w:bCs/>
          <w:color w:val="53575A"/>
          <w:sz w:val="23"/>
          <w:szCs w:val="23"/>
        </w:rPr>
        <w:t>Gardant</w:t>
      </w:r>
      <w:proofErr w:type="spellEnd"/>
      <w:r w:rsidRPr="0096340D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</w:t>
      </w:r>
      <w:proofErr w:type="spellStart"/>
      <w:r w:rsidRPr="0096340D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l’esprit</w:t>
      </w:r>
      <w:proofErr w:type="spellEnd"/>
      <w:r w:rsidRPr="0096340D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CADHP/Res.126 (XXXXII) 07 sur la Nomination du Rapporteur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sur les Prisons et les Conditions de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42</w:t>
      </w:r>
      <w:r w:rsidRPr="0096340D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, tenue du 15 au 28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2007 à Brazzaville,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gram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Congo ;</w:t>
      </w:r>
      <w:proofErr w:type="gramEnd"/>
    </w:p>
    <w:p w:rsidR="0096340D" w:rsidRPr="0096340D" w:rsidRDefault="0096340D" w:rsidP="0096340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6340D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96340D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CADHP/Res.206 (L) 11 sur la nomination du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Med  S.K.</w:t>
      </w:r>
      <w:proofErr w:type="gram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Kaggwa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de Rapporteur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sur les Prisons et les Conditions de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à la 50</w:t>
      </w:r>
      <w:r w:rsidRPr="0096340D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tenue du 24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au 5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2011, à Banjul,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> ;</w:t>
      </w:r>
    </w:p>
    <w:p w:rsidR="0096340D" w:rsidRPr="0096340D" w:rsidRDefault="0096340D" w:rsidP="0096340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6340D">
        <w:rPr>
          <w:rFonts w:asciiTheme="minorHAnsi" w:hAnsiTheme="minorHAnsi" w:cstheme="minorHAnsi"/>
          <w:b/>
          <w:bCs/>
          <w:color w:val="53575A"/>
          <w:sz w:val="23"/>
          <w:szCs w:val="23"/>
        </w:rPr>
        <w:t>Gardant</w:t>
      </w:r>
      <w:proofErr w:type="spellEnd"/>
      <w:r w:rsidRPr="0096340D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</w:t>
      </w:r>
      <w:proofErr w:type="spellStart"/>
      <w:r w:rsidRPr="0096340D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l’esprit</w:t>
      </w:r>
      <w:proofErr w:type="spellEnd"/>
      <w:r w:rsidRPr="0096340D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228 sur la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>  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d’élaborer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sur les conditions de la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garde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à  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et de la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préventive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à la 52</w:t>
      </w:r>
      <w:r w:rsidRPr="0096340D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tenue du 9 au 22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2012, à Yamoussoukro, Côte d’Ivoire, qui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autorise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le Rapporteur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sur les prisons et les conditions de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  à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élaborer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des </w:t>
      </w:r>
      <w:r w:rsidRPr="0096340D">
        <w:rPr>
          <w:rFonts w:asciiTheme="minorHAnsi" w:hAnsiTheme="minorHAnsi" w:cstheme="minorHAnsi"/>
          <w:i/>
          <w:iCs/>
          <w:color w:val="53575A"/>
          <w:sz w:val="23"/>
          <w:szCs w:val="23"/>
        </w:rPr>
        <w:t>”</w:t>
      </w:r>
      <w:proofErr w:type="spellStart"/>
      <w:r w:rsidRPr="0096340D">
        <w:rPr>
          <w:rFonts w:asciiTheme="minorHAnsi" w:hAnsiTheme="minorHAnsi" w:cstheme="minorHAnsi"/>
          <w:i/>
          <w:iCs/>
          <w:color w:val="53575A"/>
          <w:sz w:val="23"/>
          <w:szCs w:val="23"/>
        </w:rPr>
        <w:t>Lignes</w:t>
      </w:r>
      <w:proofErr w:type="spellEnd"/>
      <w:r w:rsidRPr="0096340D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96340D">
        <w:rPr>
          <w:rFonts w:asciiTheme="minorHAnsi" w:hAnsiTheme="minorHAnsi" w:cstheme="minorHAnsi"/>
          <w:i/>
          <w:iCs/>
          <w:color w:val="53575A"/>
          <w:sz w:val="23"/>
          <w:szCs w:val="23"/>
        </w:rPr>
        <w:t>directrices</w:t>
      </w:r>
      <w:proofErr w:type="spellEnd"/>
      <w:r w:rsidRPr="0096340D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sur les conditions de la </w:t>
      </w:r>
      <w:proofErr w:type="spellStart"/>
      <w:r w:rsidRPr="0096340D">
        <w:rPr>
          <w:rFonts w:asciiTheme="minorHAnsi" w:hAnsiTheme="minorHAnsi" w:cstheme="minorHAnsi"/>
          <w:i/>
          <w:iCs/>
          <w:color w:val="53575A"/>
          <w:sz w:val="23"/>
          <w:szCs w:val="23"/>
        </w:rPr>
        <w:t>garde</w:t>
      </w:r>
      <w:proofErr w:type="spellEnd"/>
      <w:r w:rsidRPr="0096340D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à </w:t>
      </w:r>
      <w:proofErr w:type="spellStart"/>
      <w:r w:rsidRPr="0096340D">
        <w:rPr>
          <w:rFonts w:asciiTheme="minorHAnsi" w:hAnsiTheme="minorHAnsi" w:cstheme="minorHAnsi"/>
          <w:i/>
          <w:iCs/>
          <w:color w:val="53575A"/>
          <w:sz w:val="23"/>
          <w:szCs w:val="23"/>
        </w:rPr>
        <w:t>vue</w:t>
      </w:r>
      <w:proofErr w:type="spellEnd"/>
      <w:r w:rsidRPr="0096340D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et de la </w:t>
      </w:r>
      <w:proofErr w:type="spellStart"/>
      <w:r w:rsidRPr="0096340D">
        <w:rPr>
          <w:rFonts w:asciiTheme="minorHAnsi" w:hAnsiTheme="minorHAnsi" w:cstheme="minorHAnsi"/>
          <w:i/>
          <w:iCs/>
          <w:color w:val="53575A"/>
          <w:sz w:val="23"/>
          <w:szCs w:val="23"/>
        </w:rPr>
        <w:t>détention</w:t>
      </w:r>
      <w:proofErr w:type="spellEnd"/>
      <w:r w:rsidRPr="0096340D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96340D">
        <w:rPr>
          <w:rFonts w:asciiTheme="minorHAnsi" w:hAnsiTheme="minorHAnsi" w:cstheme="minorHAnsi"/>
          <w:i/>
          <w:iCs/>
          <w:color w:val="53575A"/>
          <w:sz w:val="23"/>
          <w:szCs w:val="23"/>
        </w:rPr>
        <w:t>préventive</w:t>
      </w:r>
      <w:proofErr w:type="spellEnd"/>
      <w:r w:rsidRPr="0096340D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96340D">
        <w:rPr>
          <w:rFonts w:asciiTheme="minorHAnsi" w:hAnsiTheme="minorHAnsi" w:cstheme="minorHAnsi"/>
          <w:i/>
          <w:iCs/>
          <w:color w:val="53575A"/>
          <w:sz w:val="23"/>
          <w:szCs w:val="23"/>
        </w:rPr>
        <w:t>en</w:t>
      </w:r>
      <w:proofErr w:type="spellEnd"/>
      <w:r w:rsidRPr="0096340D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96340D">
        <w:rPr>
          <w:rFonts w:asciiTheme="minorHAnsi" w:hAnsiTheme="minorHAnsi" w:cstheme="minorHAnsi"/>
          <w:i/>
          <w:iCs/>
          <w:color w:val="53575A"/>
          <w:sz w:val="23"/>
          <w:szCs w:val="23"/>
        </w:rPr>
        <w:t>Afrique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, y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outils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effective ;</w:t>
      </w:r>
    </w:p>
    <w:p w:rsidR="0096340D" w:rsidRPr="0096340D" w:rsidRDefault="0096340D" w:rsidP="0096340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6340D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96340D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l’adoption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sur les Conditions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d’arrestation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gram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de  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garde</w:t>
      </w:r>
      <w:proofErr w:type="spellEnd"/>
      <w:proofErr w:type="gram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et de  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>  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provisoire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de la 55</w:t>
      </w:r>
      <w:r w:rsidRPr="0096340D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Commission, tenue du 28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au 12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2014, à Luanda,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Angola;</w:t>
      </w:r>
    </w:p>
    <w:p w:rsidR="0096340D" w:rsidRPr="0096340D" w:rsidRDefault="0096340D" w:rsidP="0096340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6340D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96340D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96340D">
        <w:rPr>
          <w:rFonts w:asciiTheme="minorHAnsi" w:hAnsiTheme="minorHAnsi" w:cstheme="minorHAnsi"/>
          <w:color w:val="53575A"/>
          <w:sz w:val="23"/>
          <w:szCs w:val="23"/>
        </w:rPr>
        <w:t>la</w:t>
      </w:r>
      <w:r w:rsidRPr="0096340D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CADHP/Res.306 (EXT.OS/ XVIII) 2015 sur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l’élargissement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du Rapporteur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sur les prisons et les conditions de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pour y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inclure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les questions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liées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à la Police et   les droits de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donnant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le titre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modifié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ci-</w:t>
      </w:r>
      <w:proofErr w:type="gram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après :</w:t>
      </w:r>
      <w:proofErr w:type="gram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Rapporteur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sur les Prisons, les Conditions de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l’Action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Policière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>  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> ;</w:t>
      </w:r>
    </w:p>
    <w:p w:rsidR="0096340D" w:rsidRPr="0096340D" w:rsidRDefault="0096340D" w:rsidP="0096340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6340D">
        <w:rPr>
          <w:rFonts w:asciiTheme="minorHAnsi" w:hAnsiTheme="minorHAnsi" w:cstheme="minorHAnsi"/>
          <w:b/>
          <w:bCs/>
          <w:color w:val="53575A"/>
          <w:sz w:val="23"/>
          <w:szCs w:val="23"/>
        </w:rPr>
        <w:t>Notant</w:t>
      </w:r>
      <w:proofErr w:type="spellEnd"/>
      <w:r w:rsidRPr="0096340D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avec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appréciation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le travail déjà accompli par le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Med S.K.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Kaggwa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de Rapporteur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sur les Prisons et les Conditions de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et par la </w:t>
      </w:r>
      <w:r w:rsidRPr="0096340D">
        <w:rPr>
          <w:rFonts w:asciiTheme="minorHAnsi" w:hAnsiTheme="minorHAnsi" w:cstheme="minorHAnsi"/>
          <w:color w:val="53575A"/>
          <w:sz w:val="23"/>
          <w:szCs w:val="23"/>
        </w:rPr>
        <w:lastRenderedPageBreak/>
        <w:t xml:space="preserve">suite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tant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que Rapporteur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sur les prisons, les Conditions de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l’Action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Policière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>  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proofErr w:type="gram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> ;</w:t>
      </w:r>
    </w:p>
    <w:p w:rsidR="0096340D" w:rsidRPr="0096340D" w:rsidRDefault="0096340D" w:rsidP="0096340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6340D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96340D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que le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Med S.K.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Kaggwa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de Rapporteur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sur les prisons, les Conditions de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l’Action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Policière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pris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fin ;</w:t>
      </w:r>
      <w:proofErr w:type="gramEnd"/>
      <w:r w:rsidRPr="0096340D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</w:p>
    <w:p w:rsidR="0096340D" w:rsidRPr="0096340D" w:rsidRDefault="0096340D" w:rsidP="0096340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6340D">
        <w:rPr>
          <w:rFonts w:asciiTheme="minorHAnsi" w:hAnsiTheme="minorHAnsi" w:cstheme="minorHAnsi"/>
          <w:b/>
          <w:bCs/>
          <w:color w:val="53575A"/>
          <w:sz w:val="23"/>
          <w:szCs w:val="23"/>
        </w:rPr>
        <w:t>Décide</w:t>
      </w:r>
      <w:proofErr w:type="spellEnd"/>
      <w:r w:rsidRPr="0096340D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de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renouveler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du</w:t>
      </w:r>
      <w:r w:rsidRPr="0096340D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96340D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Commissaire</w:t>
      </w:r>
      <w:proofErr w:type="spellEnd"/>
      <w:r w:rsidRPr="0096340D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Med S.K. </w:t>
      </w:r>
      <w:proofErr w:type="spellStart"/>
      <w:r w:rsidRPr="0096340D">
        <w:rPr>
          <w:rFonts w:asciiTheme="minorHAnsi" w:hAnsiTheme="minorHAnsi" w:cstheme="minorHAnsi"/>
          <w:b/>
          <w:bCs/>
          <w:color w:val="53575A"/>
          <w:sz w:val="23"/>
          <w:szCs w:val="23"/>
        </w:rPr>
        <w:t>Kaggwa</w:t>
      </w:r>
      <w:proofErr w:type="spellEnd"/>
      <w:r w:rsidRPr="0096340D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de Rapporteur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sur les Prisons, les Conditions de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l’Action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Policière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>  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proofErr w:type="gram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prenant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effet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compter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du 18 </w:t>
      </w:r>
      <w:proofErr w:type="spellStart"/>
      <w:r w:rsidRPr="0096340D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96340D">
        <w:rPr>
          <w:rFonts w:asciiTheme="minorHAnsi" w:hAnsiTheme="minorHAnsi" w:cstheme="minorHAnsi"/>
          <w:color w:val="53575A"/>
          <w:sz w:val="23"/>
          <w:szCs w:val="23"/>
        </w:rPr>
        <w:t xml:space="preserve"> 2015.</w:t>
      </w:r>
    </w:p>
    <w:p w:rsidR="0096340D" w:rsidRPr="0096340D" w:rsidRDefault="0096340D" w:rsidP="0096340D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color w:val="53575A"/>
          <w:sz w:val="23"/>
          <w:szCs w:val="23"/>
        </w:rPr>
      </w:pPr>
      <w:r w:rsidRPr="0096340D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Fait à Banjul, </w:t>
      </w:r>
      <w:proofErr w:type="spellStart"/>
      <w:r w:rsidRPr="0096340D">
        <w:rPr>
          <w:rFonts w:asciiTheme="minorHAnsi" w:hAnsiTheme="minorHAnsi" w:cstheme="minorHAnsi"/>
          <w:b/>
          <w:bCs/>
          <w:color w:val="53575A"/>
          <w:sz w:val="23"/>
          <w:szCs w:val="23"/>
        </w:rPr>
        <w:t>Gambie</w:t>
      </w:r>
      <w:proofErr w:type="spellEnd"/>
      <w:r w:rsidRPr="0096340D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le 18 </w:t>
      </w:r>
      <w:proofErr w:type="spellStart"/>
      <w:r w:rsidRPr="0096340D">
        <w:rPr>
          <w:rFonts w:asciiTheme="minorHAnsi" w:hAnsiTheme="minorHAnsi" w:cstheme="minorHAnsi"/>
          <w:b/>
          <w:bCs/>
          <w:color w:val="53575A"/>
          <w:sz w:val="23"/>
          <w:szCs w:val="23"/>
        </w:rPr>
        <w:t>novembre</w:t>
      </w:r>
      <w:proofErr w:type="spellEnd"/>
      <w:r w:rsidRPr="0096340D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2015</w:t>
      </w:r>
    </w:p>
    <w:p w:rsidR="0096340D" w:rsidRDefault="0096340D"/>
    <w:sectPr w:rsidR="009634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40D"/>
    <w:rsid w:val="0096340D"/>
    <w:rsid w:val="00C8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E99AE7"/>
  <w15:chartTrackingRefBased/>
  <w15:docId w15:val="{F3E3288F-7F82-4BA2-A190-932B61BF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634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340D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96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0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0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5836848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2023-09-07T12:20:00Z</dcterms:created>
  <dcterms:modified xsi:type="dcterms:W3CDTF">2023-09-07T12:24:00Z</dcterms:modified>
</cp:coreProperties>
</file>